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708" w:firstLine="708"/>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Allegato 2.1</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Domanda di partecipazione (nel caso di partecipazione a lotti diversi in più forme occorre presentare tante domande quante sono le diverse forme di partecipazione)</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CONCORSO DI PROGETTAZIONE A PROCEDURA APERTA IN UNICO GRADO AI SENSI DELL’ART. 46 DEL D.LGS 36/2023 E S.M.I. , IN MODALITÀ INFORMATICA</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 L’ACQUISIZIONE DI UN PROGETTO CON LIVELLO DI APPROFONDIMENTO PARI A QUELLO DI UN "PROGETTO DI FATTIBILITÀ TECNICA ED ECONOMICA" PER IL “NUOVO POLO DEI LABORATORI - RITA LEVI-MONTALCINI" DELL’INMI LAZZARO SPALLANZANI DI ROMA </w:t>
      </w:r>
    </w:p>
    <w:p w:rsidR="00000000" w:rsidDel="00000000" w:rsidP="00000000" w:rsidRDefault="00000000" w:rsidRPr="00000000" w14:paraId="00000009">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A">
      <w:pPr>
        <w:spacing w:after="0" w:line="240" w:lineRule="auto"/>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center"/>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6"/>
          <w:szCs w:val="16"/>
          <w:u w:val="none"/>
          <w:shd w:fill="auto" w:val="clear"/>
          <w:vertAlign w:val="baseline"/>
          <w:rtl w:val="0"/>
        </w:rPr>
        <w:t xml:space="preserve"> (da presentare in bollo nel rispetto di quanto stabilito dal Decreto del Presidente della Repubblica n. 642/72)</w:t>
      </w:r>
      <w:r w:rsidDel="00000000" w:rsidR="00000000" w:rsidRPr="00000000">
        <w:rPr>
          <w:rFonts w:ascii="Times New Roman" w:cs="Times New Roman" w:eastAsia="Times New Roman" w:hAnsi="Times New Roman"/>
          <w:b w:val="1"/>
          <w:i w:val="1"/>
          <w:smallCaps w:val="0"/>
          <w:strike w:val="0"/>
          <w:color w:val="000000"/>
          <w:sz w:val="16"/>
          <w:szCs w:val="16"/>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 dichiarazioni sostitutive di certificazioni e dell’atto di notorietà sono rese ai sensi degli artt. 46 e 47 del T.U. approvato con D.P.R. 28.12.2000, n. 445</w:t>
      </w:r>
    </w:p>
    <w:p w:rsidR="00000000" w:rsidDel="00000000" w:rsidP="00000000" w:rsidRDefault="00000000" w:rsidRPr="00000000" w14:paraId="0000000D">
      <w:pPr>
        <w:jc w:val="both"/>
        <w:rPr>
          <w:rFonts w:ascii="Times New Roman" w:cs="Times New Roman" w:eastAsia="Times New Roman" w:hAnsi="Times New Roman"/>
          <w:color w:val="000000"/>
          <w:sz w:val="24"/>
          <w:szCs w:val="24"/>
        </w:rPr>
      </w:pPr>
      <w:r w:rsidDel="00000000" w:rsidR="00000000" w:rsidRPr="00000000">
        <w:rPr>
          <w:rtl w:val="0"/>
        </w:rPr>
      </w:r>
    </w:p>
    <w:tbl>
      <w:tblPr>
        <w:tblStyle w:val="Table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1"/>
        <w:gridCol w:w="6852"/>
        <w:tblGridChange w:id="0">
          <w:tblGrid>
            <w:gridCol w:w="2641"/>
            <w:gridCol w:w="6852"/>
          </w:tblGrid>
        </w:tblGridChange>
      </w:tblGrid>
      <w:tr>
        <w:trPr>
          <w:cantSplit w:val="0"/>
          <w:tblHeader w:val="0"/>
        </w:trPr>
        <w:tc>
          <w:tcPr>
            <w:shd w:fill="4472c4" w:val="clear"/>
          </w:tcPr>
          <w:p w:rsidR="00000000" w:rsidDel="00000000" w:rsidP="00000000" w:rsidRDefault="00000000" w:rsidRPr="00000000" w14:paraId="0000000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Denominazione Operatore economico</w:t>
            </w:r>
          </w:p>
        </w:tc>
        <w:tc>
          <w:tcPr>
            <w:shd w:fill="ffffff" w:val="clear"/>
          </w:tcPr>
          <w:p w:rsidR="00000000" w:rsidDel="00000000" w:rsidP="00000000" w:rsidRDefault="00000000" w:rsidRPr="00000000" w14:paraId="0000000F">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1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Tipologia societaria</w:t>
            </w:r>
          </w:p>
        </w:tc>
        <w:tc>
          <w:tcPr/>
          <w:p w:rsidR="00000000" w:rsidDel="00000000" w:rsidP="00000000" w:rsidRDefault="00000000" w:rsidRPr="00000000" w14:paraId="00000011">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1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Partita IVA/Codice fiscale</w:t>
            </w:r>
          </w:p>
        </w:tc>
        <w:tc>
          <w:tcPr/>
          <w:p w:rsidR="00000000" w:rsidDel="00000000" w:rsidP="00000000" w:rsidRDefault="00000000" w:rsidRPr="00000000" w14:paraId="00000013">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1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Forma di partecipazione alla procedura</w:t>
            </w:r>
          </w:p>
        </w:tc>
        <w:tc>
          <w:tcPr/>
          <w:p w:rsidR="00000000" w:rsidDel="00000000" w:rsidP="00000000" w:rsidRDefault="00000000" w:rsidRPr="00000000" w14:paraId="00000015">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16">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Il/La sottoscritto/a </w:t>
      </w:r>
      <w:r w:rsidDel="00000000" w:rsidR="00000000" w:rsidRPr="00000000">
        <w:rPr>
          <w:rFonts w:ascii="Times New Roman" w:cs="Times New Roman" w:eastAsia="Times New Roman" w:hAnsi="Times New Roman"/>
          <w:color w:val="000000"/>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nella sua qualifica di: </w:t>
      </w:r>
    </w:p>
    <w:p w:rsidR="00000000" w:rsidDel="00000000" w:rsidP="00000000" w:rsidRDefault="00000000" w:rsidRPr="00000000" w14:paraId="0000001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Legale Rappresentante </w:t>
      </w:r>
    </w:p>
    <w:p w:rsidR="00000000" w:rsidDel="00000000" w:rsidP="00000000" w:rsidRDefault="00000000" w:rsidRPr="00000000" w14:paraId="0000001A">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Institore </w:t>
      </w:r>
    </w:p>
    <w:p w:rsidR="00000000" w:rsidDel="00000000" w:rsidP="00000000" w:rsidRDefault="00000000" w:rsidRPr="00000000" w14:paraId="0000001B">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Procuratore speciale o generale con mandato di rappresentanza con firma disgiunta </w:t>
      </w:r>
      <w:r w:rsidDel="00000000" w:rsidR="00000000" w:rsidRPr="00000000">
        <w:rPr>
          <w:rFonts w:ascii="Times New Roman" w:cs="Times New Roman" w:eastAsia="Times New Roman" w:hAnsi="Times New Roman"/>
          <w:i w:val="1"/>
          <w:color w:val="000000"/>
          <w:sz w:val="24"/>
          <w:szCs w:val="24"/>
          <w:rtl w:val="0"/>
        </w:rPr>
        <w:t xml:space="preserve">(allegare la procura, tranne nel caso in cui l’attribuzione dell’incarico risulti dalla visura camerale)</w:t>
      </w:r>
    </w:p>
    <w:p w:rsidR="00000000" w:rsidDel="00000000" w:rsidP="00000000" w:rsidRDefault="00000000" w:rsidRPr="00000000" w14:paraId="0000001C">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Procuratore speciale o generale con mandato di rappresentanza con firma congiunta della ditta che rappresenta </w:t>
      </w:r>
      <w:r w:rsidDel="00000000" w:rsidR="00000000" w:rsidRPr="00000000">
        <w:rPr>
          <w:rFonts w:ascii="Times New Roman" w:cs="Times New Roman" w:eastAsia="Times New Roman" w:hAnsi="Times New Roman"/>
          <w:i w:val="1"/>
          <w:color w:val="000000"/>
          <w:sz w:val="24"/>
          <w:szCs w:val="24"/>
          <w:rtl w:val="0"/>
        </w:rPr>
        <w:t xml:space="preserve">(allegare la procura, tranne nel caso in cui l’attribuzione dell’incarico risulti dalla visura camerale)</w:t>
      </w:r>
    </w:p>
    <w:p w:rsidR="00000000" w:rsidDel="00000000" w:rsidP="00000000" w:rsidRDefault="00000000" w:rsidRPr="00000000" w14:paraId="0000001D">
      <w:pPr>
        <w:jc w:val="both"/>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Chiede di partecipare in qualità di:</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operatore singolo</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raggruppamento temporaneo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se costituito o costituendo)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formato da: …………………… (indicare i ruoli ricoperti) ………………………….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Consorzio stabile </w:t>
      </w:r>
    </w:p>
    <w:p w:rsidR="00000000" w:rsidDel="00000000" w:rsidP="00000000" w:rsidRDefault="00000000" w:rsidRPr="00000000" w14:paraId="000000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Consorzio tra società cooperative </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Consorzio tra imprese artigiane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Consorzio ordinario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se costituito o costituendo)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Rete dotata di organo comune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Rete sprovvista di organo comune o con organo comune privo di rappresentanza</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GEIE </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altro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altre, eventuali forme di partecipazione previste dalla normativa speciale di settore)</w:t>
      </w:r>
    </w:p>
    <w:p w:rsidR="00000000" w:rsidDel="00000000" w:rsidP="00000000" w:rsidRDefault="00000000" w:rsidRPr="00000000" w14:paraId="0000002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000000" w:rsidDel="00000000" w:rsidP="00000000" w:rsidRDefault="00000000" w:rsidRPr="00000000" w14:paraId="0000002A">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(Compilare soltanto i campi di interesse)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Dichiarazioni in caso di partecipazione in forma associata o in più forme diverse</w:t>
      </w:r>
    </w:p>
    <w:p w:rsidR="00000000" w:rsidDel="00000000" w:rsidP="00000000" w:rsidRDefault="00000000" w:rsidRPr="00000000" w14:paraId="0000002E">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(Per tutti i consorzi, i raggruppamenti temporanei e i GEIE, già costituiti e costituendi)</w:t>
      </w:r>
    </w:p>
    <w:p w:rsidR="00000000" w:rsidDel="00000000" w:rsidP="00000000" w:rsidRDefault="00000000" w:rsidRPr="00000000" w14:paraId="0000002F">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le seguenti parti/percentuali del servizio/fornitura saranno eseguite dagli operatori economici di seguito indicati:</w:t>
      </w:r>
    </w:p>
    <w:p w:rsidR="00000000" w:rsidDel="00000000" w:rsidP="00000000" w:rsidRDefault="00000000" w:rsidRPr="00000000" w14:paraId="00000030">
      <w:pPr>
        <w:spacing w:after="60" w:before="60"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 caso di raggruppamenti art. 65 comma 2 lett. e) del Codice e consorzi ordinari</w:t>
      </w:r>
    </w:p>
    <w:p w:rsidR="00000000" w:rsidDel="00000000" w:rsidP="00000000" w:rsidRDefault="00000000" w:rsidRPr="00000000" w14:paraId="00000031">
      <w:pPr>
        <w:spacing w:after="60" w:before="60" w:line="276" w:lineRule="auto"/>
        <w:jc w:val="both"/>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32">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servizio/fornitura</w:t>
            </w:r>
          </w:p>
        </w:tc>
        <w:tc>
          <w:tcPr>
            <w:shd w:fill="4472c4" w:val="clear"/>
          </w:tcPr>
          <w:p w:rsidR="00000000" w:rsidDel="00000000" w:rsidP="00000000" w:rsidRDefault="00000000" w:rsidRPr="00000000" w14:paraId="00000033">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Parte /percentuale</w:t>
            </w:r>
          </w:p>
        </w:tc>
        <w:tc>
          <w:tcPr>
            <w:shd w:fill="4472c4" w:val="clear"/>
          </w:tcPr>
          <w:p w:rsidR="00000000" w:rsidDel="00000000" w:rsidP="00000000" w:rsidRDefault="00000000" w:rsidRPr="00000000" w14:paraId="00000034">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Operatore esecutore</w:t>
            </w:r>
          </w:p>
        </w:tc>
      </w:tr>
      <w:tr>
        <w:trPr>
          <w:cantSplit w:val="0"/>
          <w:tblHeader w:val="0"/>
        </w:trPr>
        <w:tc>
          <w:tcPr/>
          <w:p w:rsidR="00000000" w:rsidDel="00000000" w:rsidP="00000000" w:rsidRDefault="00000000" w:rsidRPr="00000000" w14:paraId="00000035">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6">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7">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8">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9">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B">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C">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D">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E">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3F">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0">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41">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2">
      <w:pPr>
        <w:spacing w:after="60" w:before="60"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 caso di Consorzi di cui all’art. 65, comma 2, lett. b), c) e d) del Codice</w:t>
      </w:r>
    </w:p>
    <w:p w:rsidR="00000000" w:rsidDel="00000000" w:rsidP="00000000" w:rsidRDefault="00000000" w:rsidRPr="00000000" w14:paraId="00000043">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 </w:t>
      </w:r>
      <w:r w:rsidDel="00000000" w:rsidR="00000000" w:rsidRPr="00000000">
        <w:rPr>
          <w:rFonts w:ascii="Times New Roman" w:cs="Times New Roman" w:eastAsia="Times New Roman" w:hAnsi="Times New Roman"/>
          <w:color w:val="000000"/>
          <w:sz w:val="24"/>
          <w:szCs w:val="24"/>
          <w:rtl w:val="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p w:rsidR="00000000" w:rsidDel="00000000" w:rsidP="00000000" w:rsidRDefault="00000000" w:rsidRPr="00000000" w14:paraId="00000044">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bl>
      <w:tblPr>
        <w:tblStyle w:val="Table3"/>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45">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Denominazione/Ragione Sociale</w:t>
            </w:r>
          </w:p>
        </w:tc>
        <w:tc>
          <w:tcPr>
            <w:shd w:fill="4472c4" w:val="clear"/>
          </w:tcPr>
          <w:p w:rsidR="00000000" w:rsidDel="00000000" w:rsidP="00000000" w:rsidRDefault="00000000" w:rsidRPr="00000000" w14:paraId="00000046">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C.F. </w:t>
            </w:r>
          </w:p>
        </w:tc>
        <w:tc>
          <w:tcPr>
            <w:shd w:fill="4472c4" w:val="clear"/>
          </w:tcPr>
          <w:p w:rsidR="00000000" w:rsidDel="00000000" w:rsidP="00000000" w:rsidRDefault="00000000" w:rsidRPr="00000000" w14:paraId="00000047">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Sede</w:t>
            </w:r>
          </w:p>
        </w:tc>
      </w:tr>
      <w:tr>
        <w:trPr>
          <w:cantSplit w:val="0"/>
          <w:tblHeader w:val="0"/>
        </w:trPr>
        <w:tc>
          <w:tcPr/>
          <w:p w:rsidR="00000000" w:rsidDel="00000000" w:rsidP="00000000" w:rsidRDefault="00000000" w:rsidRPr="00000000" w14:paraId="00000048">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9">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B">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C">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D">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E">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4F">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0">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1">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2">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3">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4">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5">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6">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7">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8">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59">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5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B">
      <w:pPr>
        <w:spacing w:after="60" w:before="60" w:line="276" w:lineRule="auto"/>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(Solo per i Consorzi Stabili) </w:t>
      </w:r>
    </w:p>
    <w:p w:rsidR="00000000" w:rsidDel="00000000" w:rsidP="00000000" w:rsidRDefault="00000000" w:rsidRPr="00000000" w14:paraId="0000005C">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il Consorzio, al fine di soddisfare i requisiti di partecipazione prescritti dal Bando di gara ricorre ai requisiti delle consorziate non esecutrici così come di seguito indicato (</w:t>
      </w:r>
      <w:r w:rsidDel="00000000" w:rsidR="00000000" w:rsidRPr="00000000">
        <w:rPr>
          <w:rFonts w:ascii="Times New Roman" w:cs="Times New Roman" w:eastAsia="Times New Roman" w:hAnsi="Times New Roman"/>
          <w:i w:val="1"/>
          <w:color w:val="000000"/>
          <w:sz w:val="24"/>
          <w:szCs w:val="24"/>
          <w:rtl w:val="0"/>
        </w:rPr>
        <w:t xml:space="preserve">compilare solo se di interesse</w:t>
      </w:r>
      <w:r w:rsidDel="00000000" w:rsidR="00000000" w:rsidRPr="00000000">
        <w:rPr>
          <w:rFonts w:ascii="Times New Roman" w:cs="Times New Roman" w:eastAsia="Times New Roman" w:hAnsi="Times New Roman"/>
          <w:color w:val="000000"/>
          <w:sz w:val="24"/>
          <w:szCs w:val="24"/>
          <w:rtl w:val="0"/>
        </w:rPr>
        <w:t xml:space="preserve">):</w:t>
      </w:r>
    </w:p>
    <w:tbl>
      <w:tblPr>
        <w:tblStyle w:val="Table4"/>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5D">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Denominazione/Ragione Sociale</w:t>
            </w:r>
          </w:p>
        </w:tc>
        <w:tc>
          <w:tcPr>
            <w:shd w:fill="4472c4" w:val="clear"/>
          </w:tcPr>
          <w:p w:rsidR="00000000" w:rsidDel="00000000" w:rsidP="00000000" w:rsidRDefault="00000000" w:rsidRPr="00000000" w14:paraId="0000005E">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C.F.</w:t>
            </w:r>
          </w:p>
        </w:tc>
        <w:tc>
          <w:tcPr>
            <w:shd w:fill="4472c4" w:val="clear"/>
          </w:tcPr>
          <w:p w:rsidR="00000000" w:rsidDel="00000000" w:rsidP="00000000" w:rsidRDefault="00000000" w:rsidRPr="00000000" w14:paraId="0000005F">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Requisito e relativa misura</w:t>
            </w:r>
          </w:p>
        </w:tc>
      </w:tr>
      <w:tr>
        <w:trPr>
          <w:cantSplit w:val="0"/>
          <w:tblHeader w:val="0"/>
        </w:trPr>
        <w:tc>
          <w:tcPr/>
          <w:p w:rsidR="00000000" w:rsidDel="00000000" w:rsidP="00000000" w:rsidRDefault="00000000" w:rsidRPr="00000000" w14:paraId="00000060">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1">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2">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3">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4">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5">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6">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7">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8">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9">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B">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C">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D">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E">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F">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70">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71">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72">
      <w:pPr>
        <w:spacing w:after="60" w:before="60" w:line="276" w:lineRule="auto"/>
        <w:ind w:left="284"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3">
      <w:pPr>
        <w:spacing w:after="60" w:before="60" w:line="276" w:lineRule="auto"/>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(Ciascuna consorziata, esecutrice e non, deve presentare una propria domanda di partecipazione)</w:t>
      </w:r>
    </w:p>
    <w:p w:rsidR="00000000" w:rsidDel="00000000" w:rsidP="00000000" w:rsidRDefault="00000000" w:rsidRPr="00000000" w14:paraId="00000074">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non partecipare in forma singola/associata e come ausiliaria di altro concorrente che sia ricorso all’avvalimento per migliorare la propria offerta;</w:t>
      </w:r>
    </w:p>
    <w:p w:rsidR="00000000" w:rsidDel="00000000" w:rsidP="00000000" w:rsidRDefault="00000000" w:rsidRPr="00000000" w14:paraId="00000075">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non partecipare alla medesima gara contemporaneamente in forme diverse (individuale e associata; in più forme associate; in forma singola e quale consorziato esecutore di un consorzio);</w:t>
      </w:r>
    </w:p>
    <w:p w:rsidR="00000000" w:rsidDel="00000000" w:rsidP="00000000" w:rsidRDefault="00000000" w:rsidRPr="00000000" w14:paraId="00000076">
      <w:pPr>
        <w:spacing w:after="60" w:before="60" w:line="276" w:lineRule="auto"/>
        <w:ind w:left="284" w:hanging="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 in alternativa, </w:t>
      </w:r>
    </w:p>
    <w:p w:rsidR="00000000" w:rsidDel="00000000" w:rsidP="00000000" w:rsidRDefault="00000000" w:rsidRPr="00000000" w14:paraId="00000077">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partecipare in più di una forma, ………………… &lt;</w:t>
      </w:r>
      <w:r w:rsidDel="00000000" w:rsidR="00000000" w:rsidRPr="00000000">
        <w:rPr>
          <w:rFonts w:ascii="Times New Roman" w:cs="Times New Roman" w:eastAsia="Times New Roman" w:hAnsi="Times New Roman"/>
          <w:i w:val="1"/>
          <w:color w:val="000000"/>
          <w:sz w:val="24"/>
          <w:szCs w:val="24"/>
          <w:rtl w:val="0"/>
        </w:rPr>
        <w:t xml:space="preserve">indicare quali</w:t>
      </w:r>
      <w:r w:rsidDel="00000000" w:rsidR="00000000" w:rsidRPr="00000000">
        <w:rPr>
          <w:rFonts w:ascii="Times New Roman" w:cs="Times New Roman" w:eastAsia="Times New Roman" w:hAnsi="Times New Roman"/>
          <w:color w:val="000000"/>
          <w:sz w:val="24"/>
          <w:szCs w:val="24"/>
          <w:rtl w:val="0"/>
        </w:rPr>
        <w:t xml:space="preserve">&gt;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78">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9">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non partecipare a più di un consorzio stabile.</w:t>
      </w:r>
      <w:r w:rsidDel="00000000" w:rsidR="00000000" w:rsidRPr="00000000">
        <w:rPr>
          <w:rtl w:val="0"/>
        </w:rPr>
      </w:r>
    </w:p>
    <w:p w:rsidR="00000000" w:rsidDel="00000000" w:rsidP="00000000" w:rsidRDefault="00000000" w:rsidRPr="00000000" w14:paraId="0000007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B">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(Per i raggruppamenti temporanei o consorzi ordinari di cui all’articolo 65, comma 2 lett. f) del d.lgs. 36/2023 o GEIE non ancora costituiti)</w:t>
      </w:r>
    </w:p>
    <w:p w:rsidR="00000000" w:rsidDel="00000000" w:rsidP="00000000" w:rsidRDefault="00000000" w:rsidRPr="00000000" w14:paraId="0000007C">
      <w:pPr>
        <w:spacing w:after="60" w:before="60" w:line="276" w:lineRule="auto"/>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Dichiarazioni da rendere da parte di ciascun componente del RTI/Consorzio ordinario: </w:t>
      </w:r>
    </w:p>
    <w:p w:rsidR="00000000" w:rsidDel="00000000" w:rsidP="00000000" w:rsidRDefault="00000000" w:rsidRPr="00000000" w14:paraId="0000007D">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in caso di aggiudicazione, sarà conferito mandato speciale con rappresentanza o funzioni di capogruppo a ……………………………………………. (</w:t>
      </w:r>
      <w:r w:rsidDel="00000000" w:rsidR="00000000" w:rsidRPr="00000000">
        <w:rPr>
          <w:rFonts w:ascii="Times New Roman" w:cs="Times New Roman" w:eastAsia="Times New Roman" w:hAnsi="Times New Roman"/>
          <w:i w:val="1"/>
          <w:color w:val="000000"/>
          <w:sz w:val="24"/>
          <w:szCs w:val="24"/>
          <w:rtl w:val="0"/>
        </w:rPr>
        <w:t xml:space="preserve">indicare l’operatore che sarà nominato capogruppo</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7E">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SI IMPEGNA</w:t>
      </w:r>
      <w:r w:rsidDel="00000000" w:rsidR="00000000" w:rsidRPr="00000000">
        <w:rPr>
          <w:rFonts w:ascii="Times New Roman" w:cs="Times New Roman" w:eastAsia="Times New Roman" w:hAnsi="Times New Roman"/>
          <w:color w:val="000000"/>
          <w:sz w:val="24"/>
          <w:szCs w:val="24"/>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000000" w:rsidDel="00000000" w:rsidP="00000000" w:rsidRDefault="00000000" w:rsidRPr="00000000" w14:paraId="0000007F">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(Per le aggregazioni di retisti: se la rete è dotata di un organo comune con potere di rappresentanza e soggettività giuridica)</w:t>
      </w:r>
    </w:p>
    <w:p w:rsidR="00000000" w:rsidDel="00000000" w:rsidP="00000000" w:rsidRDefault="00000000" w:rsidRPr="00000000" w14:paraId="00000080">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6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 concorrere per le seguenti imprese:</w:t>
      </w:r>
    </w:p>
    <w:p w:rsidR="00000000" w:rsidDel="00000000" w:rsidP="00000000" w:rsidRDefault="00000000" w:rsidRPr="00000000" w14:paraId="00000082">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 xml:space="preserve">…………………………………………………………………………</w:t>
      </w:r>
    </w:p>
    <w:p w:rsidR="00000000" w:rsidDel="00000000" w:rsidP="00000000" w:rsidRDefault="00000000" w:rsidRPr="00000000" w14:paraId="00000083">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le seguenti parti/percentuali del servizio/fornitura saranno eseguite dagli operatori economici di seguito indicati:</w:t>
      </w:r>
    </w:p>
    <w:p w:rsidR="00000000" w:rsidDel="00000000" w:rsidP="00000000" w:rsidRDefault="00000000" w:rsidRPr="00000000" w14:paraId="00000084">
      <w:pPr>
        <w:spacing w:after="60" w:before="60" w:line="276" w:lineRule="auto"/>
        <w:ind w:left="284" w:firstLine="0"/>
        <w:jc w:val="both"/>
        <w:rPr>
          <w:rFonts w:ascii="Times New Roman" w:cs="Times New Roman" w:eastAsia="Times New Roman" w:hAnsi="Times New Roman"/>
          <w:b w:val="1"/>
          <w:color w:val="000000"/>
          <w:sz w:val="24"/>
          <w:szCs w:val="24"/>
        </w:rPr>
      </w:pPr>
      <w:r w:rsidDel="00000000" w:rsidR="00000000" w:rsidRPr="00000000">
        <w:rPr>
          <w:rtl w:val="0"/>
        </w:rPr>
      </w:r>
    </w:p>
    <w:tbl>
      <w:tblPr>
        <w:tblStyle w:val="Table5"/>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85">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servizio/fornitura</w:t>
            </w:r>
          </w:p>
        </w:tc>
        <w:tc>
          <w:tcPr>
            <w:shd w:fill="4472c4" w:val="clear"/>
          </w:tcPr>
          <w:p w:rsidR="00000000" w:rsidDel="00000000" w:rsidP="00000000" w:rsidRDefault="00000000" w:rsidRPr="00000000" w14:paraId="00000086">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Parte /percentuale</w:t>
            </w:r>
          </w:p>
        </w:tc>
        <w:tc>
          <w:tcPr>
            <w:shd w:fill="4472c4" w:val="clear"/>
          </w:tcPr>
          <w:p w:rsidR="00000000" w:rsidDel="00000000" w:rsidP="00000000" w:rsidRDefault="00000000" w:rsidRPr="00000000" w14:paraId="00000087">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Operatore esecutore</w:t>
            </w:r>
          </w:p>
        </w:tc>
      </w:tr>
      <w:tr>
        <w:trPr>
          <w:cantSplit w:val="0"/>
          <w:tblHeader w:val="0"/>
        </w:trPr>
        <w:tc>
          <w:tcPr/>
          <w:p w:rsidR="00000000" w:rsidDel="00000000" w:rsidP="00000000" w:rsidRDefault="00000000" w:rsidRPr="00000000" w14:paraId="00000088">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9">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A">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B">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C">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D">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E">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8F">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90">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1">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92">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93">
            <w:pPr>
              <w:spacing w:after="60" w:before="60" w:line="276"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94">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60" w:line="276" w:lineRule="auto"/>
        <w:ind w:left="42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(dichiarazione da rendere solo dall’organo comune):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l’aggregazione di imprese di rete è iscritta al Registro delle Imprese di ………………………. al n…………………….. partita I.V.A. n……………………………. oppure è iscritta al Registro delle commissioni provinciali per l’artigianato di…………………… al n. …………………..</w:t>
      </w:r>
    </w:p>
    <w:p w:rsidR="00000000" w:rsidDel="00000000" w:rsidP="00000000" w:rsidRDefault="00000000" w:rsidRPr="00000000" w14:paraId="00000096">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97">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000000" w:rsidDel="00000000" w:rsidP="00000000" w:rsidRDefault="00000000" w:rsidRPr="00000000" w14:paraId="00000098">
      <w:pPr>
        <w:spacing w:after="60" w:before="60" w:line="276" w:lineRule="auto"/>
        <w:jc w:val="both"/>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99">
      <w:pPr>
        <w:numPr>
          <w:ilvl w:val="0"/>
          <w:numId w:val="2"/>
        </w:numPr>
        <w:spacing w:after="60" w:before="60" w:line="276" w:lineRule="auto"/>
        <w:ind w:left="567" w:hanging="28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(in caso di Rete costituenda)</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9A">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i w:val="1"/>
          <w:color w:val="000000"/>
          <w:sz w:val="24"/>
          <w:szCs w:val="24"/>
          <w:rtl w:val="0"/>
        </w:rPr>
        <w:t xml:space="preserve"> (dichiarazione da rendere da parte di ciascun operatore che compone la rete)</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76"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in caso di aggiudicazione, sarà conferito mandato speciale con rappresentanza o funzioni di capogruppo a ……………………………………………………………….</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56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impegnarsi, in caso di aggiudicazione, ad uniformarsi alla disciplina vigente in materia di raggruppamenti temporanei</w:t>
      </w:r>
    </w:p>
    <w:p w:rsidR="00000000" w:rsidDel="00000000" w:rsidP="00000000" w:rsidRDefault="00000000" w:rsidRPr="00000000" w14:paraId="0000009D">
      <w:pPr>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Dichiarazioni in caso di avvalimento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(da ripetere per ciascuna impresa ausiliaria)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364"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avvalersi dell’impresa ……………. al fine di dimostrare il possesso dei requisiti indicati nella sezione del DGUE relativa all’avvalimento e allega il contratto di avvalimento.</w:t>
      </w:r>
    </w:p>
    <w:p w:rsidR="00000000" w:rsidDel="00000000" w:rsidP="00000000" w:rsidRDefault="00000000" w:rsidRPr="00000000" w14:paraId="000000A1">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avvalersi dell’impresa ……………… al fine di migliorare l’offerta </w:t>
      </w:r>
      <w:r w:rsidDel="00000000" w:rsidR="00000000" w:rsidRPr="00000000">
        <w:rPr>
          <w:rFonts w:ascii="Times New Roman" w:cs="Times New Roman" w:eastAsia="Times New Roman" w:hAnsi="Times New Roman"/>
          <w:b w:val="1"/>
          <w:i w:val="1"/>
          <w:color w:val="000000"/>
          <w:sz w:val="24"/>
          <w:szCs w:val="24"/>
          <w:rtl w:val="0"/>
        </w:rPr>
        <w:t xml:space="preserve">[N.B.: i requisiti oggetto di avvalimento dovranno essere indicati esclusivamente nel contratto di avvalimento] </w:t>
      </w:r>
      <w:r w:rsidDel="00000000" w:rsidR="00000000" w:rsidRPr="00000000">
        <w:rPr>
          <w:rFonts w:ascii="Times New Roman" w:cs="Times New Roman" w:eastAsia="Times New Roman" w:hAnsi="Times New Roman"/>
          <w:color w:val="000000"/>
          <w:sz w:val="24"/>
          <w:szCs w:val="24"/>
          <w:rtl w:val="0"/>
        </w:rPr>
        <w:t xml:space="preserve">e presenta il contratto di avvalimento (</w:t>
      </w:r>
      <w:r w:rsidDel="00000000" w:rsidR="00000000" w:rsidRPr="00000000">
        <w:rPr>
          <w:rFonts w:ascii="Times New Roman" w:cs="Times New Roman" w:eastAsia="Times New Roman" w:hAnsi="Times New Roman"/>
          <w:i w:val="1"/>
          <w:color w:val="000000"/>
          <w:sz w:val="24"/>
          <w:szCs w:val="24"/>
          <w:rtl w:val="0"/>
        </w:rPr>
        <w:t xml:space="preserve">indicare se nell’offerta tecnica o nella documentazione amministrativa</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Dichiarazioni in caso di adozione di misure di self-cleaning:</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644"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INSERISCE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nel FVOE la relazione che illustra le misure di self cleaning adottate in relazione alle cause di esclusione verificate prima della presentazione della presente domanda e indica nel DGUE, il riferimento al documento caricato nel FVOE;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alternativa, dichiara che è stato impossibilitato ad adottare misure di self cleaning per i seguenti motivi …………………………….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le motivazioni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 si impegna ad adottare misure idonee e a comunicare le stesse tempestivamente e comunque prima dell’aggiudicazione.</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Dichiarazioni in caso di sottoposizione a concordato preventivo con continuità aziendale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644"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il provvedimento di ammissione al concordato è stato emesso il ……………. da ………………………………………………………………………………………………………</w:t>
      </w:r>
      <w:r w:rsidDel="00000000" w:rsidR="00000000" w:rsidRPr="00000000">
        <w:rPr>
          <w:rtl w:val="0"/>
        </w:rPr>
      </w:r>
    </w:p>
    <w:p w:rsidR="00000000" w:rsidDel="00000000" w:rsidP="00000000" w:rsidRDefault="00000000" w:rsidRPr="00000000" w14:paraId="000000AB">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che il provvedimento di autorizzazione a partecipare alle gare è stato emesso il ……………. da ………………………………………………………………………</w:t>
      </w:r>
      <w:r w:rsidDel="00000000" w:rsidR="00000000" w:rsidRPr="00000000">
        <w:rPr>
          <w:rtl w:val="0"/>
        </w:rPr>
      </w:r>
    </w:p>
    <w:p w:rsidR="00000000" w:rsidDel="00000000" w:rsidP="00000000" w:rsidRDefault="00000000" w:rsidRPr="00000000" w14:paraId="000000AC">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(solo in caso di raggruppamento)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D">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che le altre imprese aderenti al raggruppamento non sono assoggettate ad una procedura concorsuale, ai sensi dell’articolo 95, commi 4 e 5, del decreto legislativo n. 14/2019</w:t>
      </w:r>
    </w:p>
    <w:p w:rsidR="00000000" w:rsidDel="00000000" w:rsidP="00000000" w:rsidRDefault="00000000" w:rsidRPr="00000000" w14:paraId="000000AE">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ALLEGA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relazione di un professionista in possesso dei requisiti di cui all'articolo 2, comma 1, lettera o) del decreto legislativo succitato che attesta la conformità al piano e la ragionevole capacità di adempimento del contratto</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Dichiarazioni in caso di sottoposizione a sequestro/confisca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 caso di</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è stato emesso il provvedimento ….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data … da parte di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essere iscritto nell’elenco dei fornitori, prestatori di servizi non soggetti a tentativo di infiltrazione mafiosa (c.d. White List) della Prefettura di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 aver presentato la domanda di iscrizione o di rinnovo nell’elenco dei fornitori, prestatori di servizi non soggetti a tentativo di infiltrazione mafiosa (c.d. White List) della Prefettura di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indicare il soggetto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[Eventuale se la procedura:</w:t>
      </w:r>
    </w:p>
    <w:p w:rsidR="00000000" w:rsidDel="00000000" w:rsidP="00000000" w:rsidRDefault="00000000" w:rsidRPr="00000000" w14:paraId="000000C0">
      <w:pPr>
        <w:ind w:left="709" w:firstLine="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ha un lotto unico pari o superiore a 250 milioni di euro;</w:t>
      </w:r>
    </w:p>
    <w:p w:rsidR="00000000" w:rsidDel="00000000" w:rsidP="00000000" w:rsidRDefault="00000000" w:rsidRPr="00000000" w14:paraId="000000C1">
      <w:pPr>
        <w:ind w:left="851" w:hanging="142.00000000000003"/>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è suddivisa in lotti con valore complessivo stimato superiore a 250 milioni di euro e il valore del lotto o dei lotti per cui si può presentare offerta è pari o superiore a 125 milioni di euro;</w:t>
      </w:r>
    </w:p>
    <w:p w:rsidR="00000000" w:rsidDel="00000000" w:rsidP="00000000" w:rsidRDefault="00000000" w:rsidRPr="00000000" w14:paraId="000000C2">
      <w:pPr>
        <w:tabs>
          <w:tab w:val="left" w:leader="none" w:pos="567"/>
        </w:tabs>
        <w:spacing w:after="60" w:before="6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Dichiarazioni da rendere anche da tutti i membri del RTI/Consorzio e dalle consorziate esecutrici.</w:t>
      </w:r>
      <w:r w:rsidDel="00000000" w:rsidR="00000000" w:rsidRPr="00000000">
        <w:rPr>
          <w:rtl w:val="0"/>
        </w:rPr>
      </w:r>
    </w:p>
    <w:p w:rsidR="00000000" w:rsidDel="00000000" w:rsidP="00000000" w:rsidRDefault="00000000" w:rsidRPr="00000000" w14:paraId="000000C3">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non ha ricevuto contributi finanziari esteri soggetti ad obbligo di notifica a norma dell’articolo 28 del Regolamento U.E. n. 2022/2560</w:t>
      </w:r>
    </w:p>
    <w:p w:rsidR="00000000" w:rsidDel="00000000" w:rsidP="00000000" w:rsidRDefault="00000000" w:rsidRPr="00000000" w14:paraId="000000C4">
      <w:pPr>
        <w:ind w:left="284" w:hanging="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o in alternativa</w:t>
      </w:r>
      <w:r w:rsidDel="00000000" w:rsidR="00000000" w:rsidRPr="00000000">
        <w:rPr>
          <w:rtl w:val="0"/>
        </w:rPr>
      </w:r>
    </w:p>
    <w:p w:rsidR="00000000" w:rsidDel="00000000" w:rsidP="00000000" w:rsidRDefault="00000000" w:rsidRPr="00000000" w14:paraId="000000C5">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ha ricevuto contributi finanziari esteri </w:t>
      </w:r>
      <w:r w:rsidDel="00000000" w:rsidR="00000000" w:rsidRPr="00000000">
        <w:rPr>
          <w:rFonts w:ascii="Times New Roman" w:cs="Times New Roman" w:eastAsia="Times New Roman" w:hAnsi="Times New Roman"/>
          <w:color w:val="000000"/>
          <w:sz w:val="24"/>
          <w:szCs w:val="24"/>
          <w:u w:val="single"/>
          <w:rtl w:val="0"/>
        </w:rPr>
        <w:t xml:space="preserve">soggetti</w:t>
      </w:r>
      <w:r w:rsidDel="00000000" w:rsidR="00000000" w:rsidRPr="00000000">
        <w:rPr>
          <w:rFonts w:ascii="Times New Roman" w:cs="Times New Roman" w:eastAsia="Times New Roman" w:hAnsi="Times New Roman"/>
          <w:color w:val="000000"/>
          <w:sz w:val="24"/>
          <w:szCs w:val="24"/>
          <w:rtl w:val="0"/>
        </w:rPr>
        <w:t xml:space="preserve"> ad obbligo di notifica a norma dell’articolo 28 del Regolamento U.E. n. 2022/2560 e, pertanto, presenta l’allegato II del Regolamento di esecuzione </w:t>
      </w:r>
      <w:r w:rsidDel="00000000" w:rsidR="00000000" w:rsidRPr="00000000">
        <w:rPr>
          <w:rFonts w:ascii="Times New Roman" w:cs="Times New Roman" w:eastAsia="Times New Roman" w:hAnsi="Times New Roman"/>
          <w:i w:val="1"/>
          <w:color w:val="000000"/>
          <w:sz w:val="24"/>
          <w:szCs w:val="24"/>
          <w:rtl w:val="0"/>
        </w:rPr>
        <w:t xml:space="preserve">(UE) 2023/1441 </w:t>
      </w:r>
      <w:r w:rsidDel="00000000" w:rsidR="00000000" w:rsidRPr="00000000">
        <w:rPr>
          <w:rFonts w:ascii="Times New Roman" w:cs="Times New Roman" w:eastAsia="Times New Roman" w:hAnsi="Times New Roman"/>
          <w:color w:val="000000"/>
          <w:sz w:val="24"/>
          <w:szCs w:val="24"/>
          <w:rtl w:val="0"/>
        </w:rPr>
        <w:t xml:space="preserve">relativo alle sovvenzioni estere distorsive del mercato interno, compilato in tutte le sue parti. </w:t>
      </w:r>
    </w:p>
    <w:p w:rsidR="00000000" w:rsidDel="00000000" w:rsidP="00000000" w:rsidRDefault="00000000" w:rsidRPr="00000000" w14:paraId="000000C6">
      <w:pPr>
        <w:ind w:left="284" w:hanging="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o in alternativa</w:t>
      </w:r>
      <w:r w:rsidDel="00000000" w:rsidR="00000000" w:rsidRPr="00000000">
        <w:rPr>
          <w:rtl w:val="0"/>
        </w:rPr>
      </w:r>
    </w:p>
    <w:p w:rsidR="00000000" w:rsidDel="00000000" w:rsidP="00000000" w:rsidRDefault="00000000" w:rsidRPr="00000000" w14:paraId="000000C7">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ha ricevuto i contributi finanziari esteri </w:t>
      </w:r>
      <w:r w:rsidDel="00000000" w:rsidR="00000000" w:rsidRPr="00000000">
        <w:rPr>
          <w:rFonts w:ascii="Times New Roman" w:cs="Times New Roman" w:eastAsia="Times New Roman" w:hAnsi="Times New Roman"/>
          <w:color w:val="000000"/>
          <w:sz w:val="24"/>
          <w:szCs w:val="24"/>
          <w:u w:val="single"/>
          <w:rtl w:val="0"/>
        </w:rPr>
        <w:t xml:space="preserve">non soggetti</w:t>
      </w:r>
      <w:r w:rsidDel="00000000" w:rsidR="00000000" w:rsidRPr="00000000">
        <w:rPr>
          <w:rFonts w:ascii="Times New Roman" w:cs="Times New Roman" w:eastAsia="Times New Roman" w:hAnsi="Times New Roman"/>
          <w:color w:val="000000"/>
          <w:sz w:val="24"/>
          <w:szCs w:val="24"/>
          <w:rtl w:val="0"/>
        </w:rPr>
        <w:t xml:space="preserve"> ad obbligo di notifica a norma dell’articolo 28, paragrafo 1, lettera b) e, pertanto, presenta l’allegato II del Regolamento di esecuzione </w:t>
      </w:r>
      <w:r w:rsidDel="00000000" w:rsidR="00000000" w:rsidRPr="00000000">
        <w:rPr>
          <w:rFonts w:ascii="Times New Roman" w:cs="Times New Roman" w:eastAsia="Times New Roman" w:hAnsi="Times New Roman"/>
          <w:i w:val="1"/>
          <w:color w:val="000000"/>
          <w:sz w:val="24"/>
          <w:szCs w:val="24"/>
          <w:rtl w:val="0"/>
        </w:rPr>
        <w:t xml:space="preserve">(UE) 2023/1441 </w:t>
      </w:r>
      <w:r w:rsidDel="00000000" w:rsidR="00000000" w:rsidRPr="00000000">
        <w:rPr>
          <w:rFonts w:ascii="Times New Roman" w:cs="Times New Roman" w:eastAsia="Times New Roman" w:hAnsi="Times New Roman"/>
          <w:color w:val="000000"/>
          <w:sz w:val="24"/>
          <w:szCs w:val="24"/>
          <w:rtl w:val="0"/>
        </w:rPr>
        <w:t xml:space="preserve">relativo alle sovvenzioni estere distorsive del mercato interno, compilato nelle sezioni 1, 2, 7 e 8.</w:t>
      </w:r>
    </w:p>
    <w:p w:rsidR="00000000" w:rsidDel="00000000" w:rsidP="00000000" w:rsidRDefault="00000000" w:rsidRPr="00000000" w14:paraId="000000C8">
      <w:pPr>
        <w:ind w:left="284" w:hanging="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o in alternativa</w:t>
      </w:r>
      <w:r w:rsidDel="00000000" w:rsidR="00000000" w:rsidRPr="00000000">
        <w:rPr>
          <w:rtl w:val="0"/>
        </w:rPr>
      </w:r>
    </w:p>
    <w:p w:rsidR="00000000" w:rsidDel="00000000" w:rsidP="00000000" w:rsidRDefault="00000000" w:rsidRPr="00000000" w14:paraId="000000C9">
      <w:pPr>
        <w:spacing w:after="60" w:before="60" w:line="276"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partecipa a lotti il cui valore complessivo è inferiore a 125 milioni di euro e, pertanto, non è tenuto agli obblighi dichiarativi di cui al Regolamento di esecuzione </w:t>
      </w:r>
      <w:r w:rsidDel="00000000" w:rsidR="00000000" w:rsidRPr="00000000">
        <w:rPr>
          <w:rFonts w:ascii="Times New Roman" w:cs="Times New Roman" w:eastAsia="Times New Roman" w:hAnsi="Times New Roman"/>
          <w:i w:val="1"/>
          <w:color w:val="000000"/>
          <w:sz w:val="24"/>
          <w:szCs w:val="24"/>
          <w:rtl w:val="0"/>
        </w:rPr>
        <w:t xml:space="preserve">(UE) 2023/1441 </w:t>
      </w:r>
      <w:r w:rsidDel="00000000" w:rsidR="00000000" w:rsidRPr="00000000">
        <w:rPr>
          <w:rFonts w:ascii="Times New Roman" w:cs="Times New Roman" w:eastAsia="Times New Roman" w:hAnsi="Times New Roman"/>
          <w:color w:val="000000"/>
          <w:sz w:val="24"/>
          <w:szCs w:val="24"/>
          <w:rtl w:val="0"/>
        </w:rPr>
        <w:t xml:space="preserve">relativo alle sovvenzioni estere distorsive del mercato interno.</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Ulteriori dichiarazioni</w:t>
      </w:r>
    </w:p>
    <w:p w:rsidR="00000000" w:rsidDel="00000000" w:rsidP="00000000" w:rsidRDefault="00000000" w:rsidRPr="00000000" w14:paraId="000000C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altresì:</w:t>
      </w:r>
    </w:p>
    <w:p w:rsidR="00000000" w:rsidDel="00000000" w:rsidP="00000000" w:rsidRDefault="00000000" w:rsidRPr="00000000" w14:paraId="000000CE">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di ritenere remunerativa l’offerta economica presentata, avendo tenuto conto, per la relativa formulazione: </w:t>
      </w:r>
    </w:p>
    <w:p w:rsidR="00000000" w:rsidDel="00000000" w:rsidP="00000000" w:rsidRDefault="00000000" w:rsidRPr="00000000" w14:paraId="000000CF">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delle condizioni contrattuali e degli oneri compresi quelli eventuali relativi in materia di sicurezza, di assicurazione, di condizioni di lavoro e di previdenza e assistenza derivanti dal CCNL applicato. </w:t>
      </w:r>
    </w:p>
    <w:p w:rsidR="00000000" w:rsidDel="00000000" w:rsidP="00000000" w:rsidRDefault="00000000" w:rsidRPr="00000000" w14:paraId="000000D0">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di tutte le circostanze generali, particolari e locali, nessuna esclusa ed eccettuata, [</w:t>
      </w:r>
      <w:r w:rsidDel="00000000" w:rsidR="00000000" w:rsidRPr="00000000">
        <w:rPr>
          <w:rFonts w:ascii="Times New Roman" w:cs="Times New Roman" w:eastAsia="Times New Roman" w:hAnsi="Times New Roman"/>
          <w:i w:val="1"/>
          <w:color w:val="000000"/>
          <w:sz w:val="24"/>
          <w:szCs w:val="24"/>
          <w:rtl w:val="0"/>
        </w:rPr>
        <w:t xml:space="preserve">eventuale, se presenti prezzi di riferimento pubblicati dall’ANAC:</w:t>
      </w:r>
      <w:r w:rsidDel="00000000" w:rsidR="00000000" w:rsidRPr="00000000">
        <w:rPr>
          <w:rFonts w:ascii="Times New Roman" w:cs="Times New Roman" w:eastAsia="Times New Roman" w:hAnsi="Times New Roman"/>
          <w:color w:val="000000"/>
          <w:sz w:val="24"/>
          <w:szCs w:val="24"/>
          <w:rtl w:val="0"/>
        </w:rPr>
        <w:t xml:space="preserve"> ivi compresi i prezzi di riferimento pubblicati dall’ANAC], che possono avere influito o influire sia sulla prestazione dei servizi/fornitura, sia sulla determinazione della propria offerta. </w:t>
      </w:r>
    </w:p>
    <w:p w:rsidR="00000000" w:rsidDel="00000000" w:rsidP="00000000" w:rsidRDefault="00000000" w:rsidRPr="00000000" w14:paraId="000000D1">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di accettare il patto di integrità di cui all’allegato n. 5 al disciplinare di gara.</w:t>
      </w:r>
    </w:p>
    <w:p w:rsidR="00000000" w:rsidDel="00000000" w:rsidP="00000000" w:rsidRDefault="00000000" w:rsidRPr="00000000" w14:paraId="000000D2">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di essere edotto degli obblighi derivanti dal Codice di comportamento adottato dalla stazione appaltante reperibile al seguente link </w:t>
      </w:r>
      <w:hyperlink r:id="rId8">
        <w:r w:rsidDel="00000000" w:rsidR="00000000" w:rsidRPr="00000000">
          <w:rPr>
            <w:rFonts w:ascii="Times New Roman" w:cs="Times New Roman" w:eastAsia="Times New Roman" w:hAnsi="Times New Roman"/>
            <w:color w:val="2e75b5"/>
            <w:sz w:val="24"/>
            <w:szCs w:val="24"/>
            <w:u w:val="single"/>
            <w:rtl w:val="0"/>
          </w:rPr>
          <w:t xml:space="preserve">http://trasparenza.inmi.it/wp-content/uploads/2018/09/delibera-437-2016.pdf</w:t>
        </w:r>
      </w:hyperlink>
      <w:r w:rsidDel="00000000" w:rsidR="00000000" w:rsidRPr="00000000">
        <w:rPr>
          <w:rFonts w:ascii="Times New Roman" w:cs="Times New Roman" w:eastAsia="Times New Roman" w:hAnsi="Times New Roman"/>
          <w:color w:val="000000"/>
          <w:sz w:val="24"/>
          <w:szCs w:val="24"/>
          <w:rtl w:val="0"/>
        </w:rPr>
        <w:t xml:space="preserve">  e si impegna, in caso di aggiudicazione, ad osservare e a far osservare ai propri dipendenti e collaboratori, per quanto applicabile, il suddetto codice, pena la risoluzione del contratto. </w:t>
      </w:r>
    </w:p>
    <w:p w:rsidR="00000000" w:rsidDel="00000000" w:rsidP="00000000" w:rsidRDefault="00000000" w:rsidRPr="00000000" w14:paraId="000000D3">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SI IMPEGNA</w:t>
      </w:r>
      <w:r w:rsidDel="00000000" w:rsidR="00000000" w:rsidRPr="00000000">
        <w:rPr>
          <w:rFonts w:ascii="Times New Roman" w:cs="Times New Roman" w:eastAsia="Times New Roman" w:hAnsi="Times New Roman"/>
          <w:color w:val="000000"/>
          <w:sz w:val="24"/>
          <w:szCs w:val="24"/>
          <w:rtl w:val="0"/>
        </w:rPr>
        <w:t xml:space="preserve"> a non attuare nella presente gara intese e/o pratiche restrittive della concorrenza e del mercato vietate ai sensi della normativa applicabile.</w:t>
      </w:r>
    </w:p>
    <w:p w:rsidR="00000000" w:rsidDel="00000000" w:rsidP="00000000" w:rsidRDefault="00000000" w:rsidRPr="00000000" w14:paraId="000000D4">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aver preso visione della documentazione relativa a …………………. </w:t>
      </w:r>
      <w:r w:rsidDel="00000000" w:rsidR="00000000" w:rsidRPr="00000000">
        <w:rPr>
          <w:rFonts w:ascii="Times New Roman" w:cs="Times New Roman" w:eastAsia="Times New Roman" w:hAnsi="Times New Roman"/>
          <w:i w:val="1"/>
          <w:color w:val="000000"/>
          <w:sz w:val="24"/>
          <w:szCs w:val="24"/>
          <w:rtl w:val="0"/>
        </w:rPr>
        <w:t xml:space="preserve">(se presente): </w:t>
      </w: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 presente negli atti di gara)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000000" w:rsidDel="00000000" w:rsidP="00000000" w:rsidRDefault="00000000" w:rsidRPr="00000000" w14:paraId="000000D7">
      <w:pPr>
        <w:ind w:left="284" w:firstLine="0"/>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(Solo se previsto il sopralluogo obbligatorio) </w:t>
      </w:r>
    </w:p>
    <w:p w:rsidR="00000000" w:rsidDel="00000000" w:rsidP="00000000" w:rsidRDefault="00000000" w:rsidRPr="00000000" w14:paraId="000000D8">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aver preso visione dei luoghi come da certificato rilasciato da ……………. in data …………………</w:t>
      </w:r>
    </w:p>
    <w:p w:rsidR="00000000" w:rsidDel="00000000" w:rsidP="00000000" w:rsidRDefault="00000000" w:rsidRPr="00000000" w14:paraId="000000D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beneficiare della seguente riduzione della garanzia a corredo dell’offerta ai sensi dell’articolo 106, comma 8, (</w:t>
      </w:r>
      <w:r w:rsidDel="00000000" w:rsidR="00000000" w:rsidRPr="00000000">
        <w:rPr>
          <w:rFonts w:ascii="Times New Roman" w:cs="Times New Roman" w:eastAsia="Times New Roman" w:hAnsi="Times New Roman"/>
          <w:i w:val="1"/>
          <w:color w:val="000000"/>
          <w:sz w:val="24"/>
          <w:szCs w:val="24"/>
          <w:rtl w:val="0"/>
        </w:rPr>
        <w:t xml:space="preserve">compilare solo se di interesse) e inserisce le relative certificazioni nel FVOE.</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 per il possesso della certificazione del sistema di qualità conforme alle norme europee della serie UNI CEI ISO 9000 rilasciata da organismi accreditati, ai sensi delle norme europee della serie UNI CEI EN 45000 e della serie UNI CEI EN ISO/IEC 17000;</w:t>
      </w:r>
    </w:p>
    <w:p w:rsidR="00000000" w:rsidDel="00000000" w:rsidP="00000000" w:rsidRDefault="00000000" w:rsidRPr="00000000" w14:paraId="000000D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50%in quanto qualificabile come micro, piccola o media impresa oppure facente parte di un raggruppamento di operatori economici o consorzi ordinari costituiti esclusivamente da micro, piccole e medie imprese,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per aver presentato una fideiussione, emessa e firmata digitalmente, che sia gestita mediante ricorso a piattaforme operanti con tecnologie basate su registri distribuiti ai sensi dell’articolo 106, comma 3, del codice;</w:t>
      </w:r>
    </w:p>
    <w:p w:rsidR="00000000" w:rsidDel="00000000" w:rsidP="00000000" w:rsidRDefault="00000000" w:rsidRPr="00000000" w14:paraId="000000D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riduzione per il possesso di uno o più delle seguenti certificazioni o marchi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stazione appaltante individua la certificazione e il marchio tra quelli previsti dall’allegato II.13 del Codice e indica la percentuale di riduzione della cauzione, con il vincolo che la somma non può superare il 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bl>
      <w:tblPr>
        <w:tblStyle w:val="Table6"/>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6"/>
        <w:gridCol w:w="7792"/>
        <w:tblGridChange w:id="0">
          <w:tblGrid>
            <w:gridCol w:w="1836"/>
            <w:gridCol w:w="7792"/>
          </w:tblGrid>
        </w:tblGridChange>
      </w:tblGrid>
      <w:tr>
        <w:trPr>
          <w:cantSplit w:val="0"/>
          <w:trHeight w:val="129" w:hRule="atLeast"/>
          <w:tblHeader w:val="0"/>
        </w:trPr>
        <w:tc>
          <w:tcPr>
            <w:shd w:fill="4472c4" w:val="clear"/>
          </w:tcPr>
          <w:p w:rsidR="00000000" w:rsidDel="00000000" w:rsidP="00000000" w:rsidRDefault="00000000" w:rsidRPr="00000000" w14:paraId="000000D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Norma</w:t>
            </w:r>
          </w:p>
        </w:tc>
        <w:tc>
          <w:tcPr>
            <w:shd w:fill="4472c4" w:val="clear"/>
          </w:tcPr>
          <w:p w:rsidR="00000000" w:rsidDel="00000000" w:rsidP="00000000" w:rsidRDefault="00000000" w:rsidRPr="00000000" w14:paraId="000000D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Certificazione/marchio posseduti</w:t>
            </w:r>
          </w:p>
        </w:tc>
      </w:tr>
      <w:tr>
        <w:trPr>
          <w:cantSplit w:val="0"/>
          <w:tblHeader w:val="0"/>
        </w:trPr>
        <w:tc>
          <w:tcPr/>
          <w:p w:rsidR="00000000" w:rsidDel="00000000" w:rsidP="00000000" w:rsidRDefault="00000000" w:rsidRPr="00000000" w14:paraId="000000E0">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E1">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2">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E3">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4">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E5">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6">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E7">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E8">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tab/>
        <w:t xml:space="preserve">DICHIARA </w:t>
      </w:r>
      <w:r w:rsidDel="00000000" w:rsidR="00000000" w:rsidRPr="00000000">
        <w:rPr>
          <w:rFonts w:ascii="Times New Roman" w:cs="Times New Roman" w:eastAsia="Times New Roman" w:hAnsi="Times New Roman"/>
          <w:color w:val="000000"/>
          <w:sz w:val="24"/>
          <w:szCs w:val="24"/>
          <w:rtl w:val="0"/>
        </w:rPr>
        <w:t xml:space="preserve">che</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la cauzione è stata costituita nella forma di …. (indicare se cauzione o fideiussione).</w:t>
      </w:r>
    </w:p>
    <w:p w:rsidR="00000000" w:rsidDel="00000000" w:rsidP="00000000" w:rsidRDefault="00000000" w:rsidRPr="00000000" w14:paraId="000000EA">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w:t>
      </w:r>
      <w:r w:rsidDel="00000000" w:rsidR="00000000" w:rsidRPr="00000000">
        <w:rPr>
          <w:rFonts w:ascii="Times New Roman" w:cs="Times New Roman" w:eastAsia="Times New Roman" w:hAnsi="Times New Roman"/>
          <w:i w:val="1"/>
          <w:color w:val="000000"/>
          <w:sz w:val="24"/>
          <w:szCs w:val="24"/>
          <w:rtl w:val="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r w:rsidDel="00000000" w:rsidR="00000000" w:rsidRPr="00000000">
        <w:rPr>
          <w:rtl w:val="0"/>
        </w:rPr>
      </w:r>
    </w:p>
    <w:p w:rsidR="00000000" w:rsidDel="00000000" w:rsidP="00000000" w:rsidRDefault="00000000" w:rsidRPr="00000000" w14:paraId="000000E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tab/>
      </w:r>
      <w:r w:rsidDel="00000000" w:rsidR="00000000" w:rsidRPr="00000000">
        <w:rPr>
          <w:rFonts w:ascii="Times New Roman" w:cs="Times New Roman" w:eastAsia="Times New Roman" w:hAnsi="Times New Roman"/>
          <w:i w:val="1"/>
          <w:color w:val="000000"/>
          <w:sz w:val="24"/>
          <w:szCs w:val="24"/>
          <w:rtl w:val="0"/>
        </w:rPr>
        <w:t xml:space="preserve"> (eventuale, solo nel caso in cui la garanzia sia rilasciata tramite bonifico) </w:t>
      </w:r>
      <w:r w:rsidDel="00000000" w:rsidR="00000000" w:rsidRPr="00000000">
        <w:rPr>
          <w:rFonts w:ascii="Times New Roman" w:cs="Times New Roman" w:eastAsia="Times New Roman" w:hAnsi="Times New Roman"/>
          <w:color w:val="000000"/>
          <w:sz w:val="24"/>
          <w:szCs w:val="24"/>
          <w:rtl w:val="0"/>
        </w:rPr>
        <w:t xml:space="preserve">che, in caso di restituzione della garanzia provvisoria costituita tramite bonifico, il relativo versamento dovrà essere effettuato sul conto corrente bancario Banca Unicredit S.p.a.  Sede di Roma – Via B. Ramazzini, 145 - 00151 Agenzia 05140 IBAN IT 75A 02008 05140 000400005240 intestato a INMI Lazzaro Spallanzani.</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tab/>
        <w:t xml:space="preserve">DICHIARA </w:t>
      </w:r>
      <w:r w:rsidDel="00000000" w:rsidR="00000000" w:rsidRPr="00000000">
        <w:rPr>
          <w:rFonts w:ascii="Times New Roman" w:cs="Times New Roman" w:eastAsia="Times New Roman" w:hAnsi="Times New Roman"/>
          <w:color w:val="000000"/>
          <w:sz w:val="24"/>
          <w:szCs w:val="24"/>
          <w:rtl w:val="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000000" w:rsidDel="00000000" w:rsidP="00000000" w:rsidRDefault="00000000" w:rsidRPr="00000000" w14:paraId="000000EE">
      <w:pPr>
        <w:ind w:left="284" w:hanging="284"/>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tab/>
        <w:t xml:space="preserve">DICHIARA </w:t>
      </w:r>
      <w:r w:rsidDel="00000000" w:rsidR="00000000" w:rsidRPr="00000000">
        <w:rPr>
          <w:rFonts w:ascii="Times New Roman" w:cs="Times New Roman" w:eastAsia="Times New Roman" w:hAnsi="Times New Roman"/>
          <w:b w:val="1"/>
          <w:i w:val="1"/>
          <w:color w:val="000000"/>
          <w:sz w:val="24"/>
          <w:szCs w:val="24"/>
          <w:rtl w:val="0"/>
        </w:rPr>
        <w:t xml:space="preserve">di impegnarsi a mantenere valida e vincolante la propria offerta per il periodo previsto nel bando di gara.</w:t>
      </w:r>
    </w:p>
    <w:p w:rsidR="00000000" w:rsidDel="00000000" w:rsidP="00000000" w:rsidRDefault="00000000" w:rsidRPr="00000000" w14:paraId="000000EF">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tab/>
        <w:t xml:space="preserve">ALLEGA </w:t>
      </w:r>
      <w:r w:rsidDel="00000000" w:rsidR="00000000" w:rsidRPr="00000000">
        <w:rPr>
          <w:rFonts w:ascii="Times New Roman" w:cs="Times New Roman" w:eastAsia="Times New Roman" w:hAnsi="Times New Roman"/>
          <w:color w:val="000000"/>
          <w:sz w:val="24"/>
          <w:szCs w:val="24"/>
          <w:rtl w:val="0"/>
        </w:rPr>
        <w:t xml:space="preserve">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000000" w:rsidDel="00000000" w:rsidP="00000000" w:rsidRDefault="00000000" w:rsidRPr="00000000" w14:paraId="000000F0">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[Eventuale, ove previste nel Disciplinare le relative previsioni:</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Assunzione di specifici impegni in materia di tutela del lavoro e parità di genere e generazionale</w:t>
      </w:r>
    </w:p>
    <w:p w:rsidR="00000000" w:rsidDel="00000000" w:rsidP="00000000" w:rsidRDefault="00000000" w:rsidRPr="00000000" w14:paraId="000000F2">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(Non applicabile ai servizi di natura intellettuale e alle forniture senza posa in opera)</w:t>
      </w:r>
      <w:r w:rsidDel="00000000" w:rsidR="00000000" w:rsidRPr="00000000">
        <w:rPr>
          <w:rFonts w:ascii="Times New Roman" w:cs="Times New Roman" w:eastAsia="Times New Roman" w:hAnsi="Times New Roman"/>
          <w:b w:val="1"/>
          <w:color w:val="000000"/>
          <w:sz w:val="24"/>
          <w:szCs w:val="24"/>
          <w:rtl w:val="0"/>
        </w:rPr>
        <w:t xml:space="preserve"> </w:t>
      </w:r>
    </w:p>
    <w:p w:rsidR="00000000" w:rsidDel="00000000" w:rsidP="00000000" w:rsidRDefault="00000000" w:rsidRPr="00000000" w14:paraId="000000F3">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000000" w:rsidDel="00000000" w:rsidP="00000000" w:rsidRDefault="00000000" w:rsidRPr="00000000" w14:paraId="000000F4">
      <w:pPr>
        <w:ind w:left="284" w:firstLine="0"/>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F5">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impegnarsi a:</w:t>
      </w:r>
    </w:p>
    <w:p w:rsidR="00000000" w:rsidDel="00000000" w:rsidP="00000000" w:rsidRDefault="00000000" w:rsidRPr="00000000" w14:paraId="000000F6">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garantire la stabilità occupazionale del personale impiegato, nel rispetto degli impegni assunti in offerta;</w:t>
      </w:r>
    </w:p>
    <w:p w:rsidR="00000000" w:rsidDel="00000000" w:rsidP="00000000" w:rsidRDefault="00000000" w:rsidRPr="00000000" w14:paraId="000000F7">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rispettare le misure individuate nel bando di gara al fine di garantire le pari opportunità generazionali, di genere e di inclusione lavorativa per le persone con disabilità o svantaggiate;</w:t>
      </w:r>
    </w:p>
    <w:p w:rsidR="00000000" w:rsidDel="00000000" w:rsidP="00000000" w:rsidRDefault="00000000" w:rsidRPr="00000000" w14:paraId="000000F8">
      <w:pPr>
        <w:ind w:left="284"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[applicare al proprio personale il CCNL indicato nel bando di gara;</w:t>
      </w:r>
    </w:p>
    <w:p w:rsidR="00000000" w:rsidDel="00000000" w:rsidP="00000000" w:rsidRDefault="00000000" w:rsidRPr="00000000" w14:paraId="000000F9">
      <w:pPr>
        <w:ind w:left="284"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 in alternativa</w:t>
      </w:r>
    </w:p>
    <w:p w:rsidR="00000000" w:rsidDel="00000000" w:rsidP="00000000" w:rsidRDefault="00000000" w:rsidRPr="00000000" w14:paraId="000000FA">
      <w:pPr>
        <w:ind w:left="284"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 applicare al personale impegnato nell’esecuzione del contratto il seguente CCNL ….. …………………… (</w:t>
      </w:r>
      <w:r w:rsidDel="00000000" w:rsidR="00000000" w:rsidRPr="00000000">
        <w:rPr>
          <w:rFonts w:ascii="Times New Roman" w:cs="Times New Roman" w:eastAsia="Times New Roman" w:hAnsi="Times New Roman"/>
          <w:i w:val="1"/>
          <w:color w:val="000000"/>
          <w:sz w:val="24"/>
          <w:szCs w:val="24"/>
          <w:rtl w:val="0"/>
        </w:rPr>
        <w:t xml:space="preserve">indicare il CCNL applicato</w:t>
      </w:r>
      <w:r w:rsidDel="00000000" w:rsidR="00000000" w:rsidRPr="00000000">
        <w:rPr>
          <w:rFonts w:ascii="Times New Roman" w:cs="Times New Roman" w:eastAsia="Times New Roman" w:hAnsi="Times New Roman"/>
          <w:color w:val="000000"/>
          <w:sz w:val="24"/>
          <w:szCs w:val="24"/>
          <w:rtl w:val="0"/>
        </w:rPr>
        <w:t xml:space="preserve">) identificato dal codice alfanumerico unico ……………………………………, ma di impegnarsi ad applicare il contratto collettivo nazionale e territoriale indicato nel bando di gara nell’esecuzione delle prestazioni oggetto del contratto per tutta la sua durata];</w:t>
      </w:r>
    </w:p>
    <w:p w:rsidR="00000000" w:rsidDel="00000000" w:rsidP="00000000" w:rsidRDefault="00000000" w:rsidRPr="00000000" w14:paraId="000000FB">
      <w:pPr>
        <w:ind w:left="284"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 in alternativa</w:t>
      </w:r>
    </w:p>
    <w:p w:rsidR="00000000" w:rsidDel="00000000" w:rsidP="00000000" w:rsidRDefault="00000000" w:rsidRPr="00000000" w14:paraId="000000FC">
      <w:pPr>
        <w:ind w:left="284"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 applicare al personale impegnato nell’esecuzione del contratto il seguente CCNL …………………… (</w:t>
      </w:r>
      <w:r w:rsidDel="00000000" w:rsidR="00000000" w:rsidRPr="00000000">
        <w:rPr>
          <w:rFonts w:ascii="Times New Roman" w:cs="Times New Roman" w:eastAsia="Times New Roman" w:hAnsi="Times New Roman"/>
          <w:i w:val="1"/>
          <w:color w:val="000000"/>
          <w:sz w:val="24"/>
          <w:szCs w:val="24"/>
          <w:rtl w:val="0"/>
        </w:rPr>
        <w:t xml:space="preserve">indicare il CCNL applicato</w:t>
      </w:r>
      <w:r w:rsidDel="00000000" w:rsidR="00000000" w:rsidRPr="00000000">
        <w:rPr>
          <w:rFonts w:ascii="Times New Roman" w:cs="Times New Roman" w:eastAsia="Times New Roman" w:hAnsi="Times New Roman"/>
          <w:color w:val="000000"/>
          <w:sz w:val="24"/>
          <w:szCs w:val="24"/>
          <w:rtl w:val="0"/>
        </w:rPr>
        <w:t xml:space="preserve">) identificato dal codice alfanumerico unico …………………………………… che garantisce le stesse tutele economiche e normative rispetto a quello indicato nel bando di gara, come evidenziato nella dichiarazione di equivalenza allegata all’offerta tecnica];</w:t>
      </w:r>
    </w:p>
    <w:p w:rsidR="00000000" w:rsidDel="00000000" w:rsidP="00000000" w:rsidRDefault="00000000" w:rsidRPr="00000000" w14:paraId="000000FD">
      <w:pPr>
        <w:ind w:left="284" w:firstLine="0"/>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assicurare l’applicazione delle medesime tutele economiche e normative garantite ai propri dipendenti ai lavoratori delle imprese che operano in subappalto.</w:t>
      </w:r>
      <w:r w:rsidDel="00000000" w:rsidR="00000000" w:rsidRPr="00000000">
        <w:rPr>
          <w:rtl w:val="0"/>
        </w:rPr>
      </w:r>
    </w:p>
    <w:p w:rsidR="00000000" w:rsidDel="00000000" w:rsidP="00000000" w:rsidRDefault="00000000" w:rsidRPr="00000000" w14:paraId="000000FE">
      <w:pPr>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rsidR="00000000" w:rsidDel="00000000" w:rsidP="00000000" w:rsidRDefault="00000000" w:rsidRPr="00000000" w14:paraId="000000FF">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Scegliere una delle seguenti opzioni eliminando le altre.</w:t>
      </w:r>
    </w:p>
    <w:p w:rsidR="00000000" w:rsidDel="00000000" w:rsidP="00000000" w:rsidRDefault="00000000" w:rsidRPr="00000000" w14:paraId="00000100">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i w:val="1"/>
          <w:color w:val="000000"/>
          <w:sz w:val="24"/>
          <w:szCs w:val="24"/>
          <w:rtl w:val="0"/>
        </w:rPr>
        <w:t xml:space="preserve">Opzione 1:</w:t>
      </w:r>
      <w:r w:rsidDel="00000000" w:rsidR="00000000" w:rsidRPr="00000000">
        <w:rPr>
          <w:rFonts w:ascii="Times New Roman" w:cs="Times New Roman" w:eastAsia="Times New Roman" w:hAnsi="Times New Roman"/>
          <w:i w:val="1"/>
          <w:color w:val="000000"/>
          <w:sz w:val="24"/>
          <w:szCs w:val="24"/>
          <w:rtl w:val="0"/>
        </w:rPr>
        <w:t xml:space="preserve"> Poiché la propria azienda occupa più di 50 dipendenti:</w:t>
      </w:r>
    </w:p>
    <w:p w:rsidR="00000000" w:rsidDel="00000000" w:rsidP="00000000" w:rsidRDefault="00000000" w:rsidRPr="00000000" w14:paraId="00000101">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Inserisce nel FVOE, ove non sia già presente,</w:t>
      </w:r>
      <w:r w:rsidDel="00000000" w:rsidR="00000000" w:rsidRPr="00000000">
        <w:rPr>
          <w:rFonts w:ascii="Times New Roman" w:cs="Times New Roman" w:eastAsia="Times New Roman" w:hAnsi="Times New Roman"/>
          <w:color w:val="000000"/>
          <w:sz w:val="24"/>
          <w:szCs w:val="24"/>
          <w:rtl w:val="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000000" w:rsidDel="00000000" w:rsidP="00000000" w:rsidRDefault="00000000" w:rsidRPr="00000000" w14:paraId="00000102">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in aggiunta, nel caso in cui non abbia provveduto alla trasmissione del rapporto nei termini indicati dall'articolo 46 del decreto legislativo n. 198/2006,</w:t>
      </w:r>
    </w:p>
    <w:p w:rsidR="00000000" w:rsidDel="00000000" w:rsidP="00000000" w:rsidRDefault="00000000" w:rsidRPr="00000000" w14:paraId="00000103">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Inserisce nel FVOE, ove non sia già presente,</w:t>
      </w:r>
      <w:r w:rsidDel="00000000" w:rsidR="00000000" w:rsidRPr="00000000">
        <w:rPr>
          <w:rFonts w:ascii="Times New Roman" w:cs="Times New Roman" w:eastAsia="Times New Roman" w:hAnsi="Times New Roman"/>
          <w:color w:val="000000"/>
          <w:sz w:val="24"/>
          <w:szCs w:val="24"/>
          <w:rtl w:val="0"/>
        </w:rPr>
        <w:t xml:space="preserve"> l’attestazione dell’avvenuta trasmissione alle rappresentanze sindacali aziendali e alla consigliera e al consigliere regionale di parità;</w:t>
      </w:r>
      <w:r w:rsidDel="00000000" w:rsidR="00000000" w:rsidRPr="00000000">
        <w:rPr>
          <w:rtl w:val="0"/>
        </w:rPr>
      </w:r>
    </w:p>
    <w:p w:rsidR="00000000" w:rsidDel="00000000" w:rsidP="00000000" w:rsidRDefault="00000000" w:rsidRPr="00000000" w14:paraId="00000104">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aver assolto agli obblighi di cui alla legge n. 68/1999;</w:t>
      </w:r>
    </w:p>
    <w:p w:rsidR="00000000" w:rsidDel="00000000" w:rsidP="00000000" w:rsidRDefault="00000000" w:rsidRPr="00000000" w14:paraId="00000105">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000000" w:rsidDel="00000000" w:rsidP="00000000" w:rsidRDefault="00000000" w:rsidRPr="00000000" w14:paraId="00000106">
      <w:pPr>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o in alternativa, </w:t>
      </w:r>
    </w:p>
    <w:p w:rsidR="00000000" w:rsidDel="00000000" w:rsidP="00000000" w:rsidRDefault="00000000" w:rsidRPr="00000000" w14:paraId="00000107">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i w:val="1"/>
          <w:color w:val="000000"/>
          <w:sz w:val="24"/>
          <w:szCs w:val="24"/>
          <w:rtl w:val="0"/>
        </w:rPr>
        <w:t xml:space="preserve">Opzione 2: </w:t>
      </w:r>
      <w:r w:rsidDel="00000000" w:rsidR="00000000" w:rsidRPr="00000000">
        <w:rPr>
          <w:rFonts w:ascii="Times New Roman" w:cs="Times New Roman" w:eastAsia="Times New Roman" w:hAnsi="Times New Roman"/>
          <w:i w:val="1"/>
          <w:color w:val="000000"/>
          <w:sz w:val="24"/>
          <w:szCs w:val="24"/>
          <w:rtl w:val="0"/>
        </w:rPr>
        <w:t xml:space="preserve">Poiché la propria azienda ha un numero di dipendenti </w:t>
      </w:r>
      <w:r w:rsidDel="00000000" w:rsidR="00000000" w:rsidRPr="00000000">
        <w:rPr>
          <w:rFonts w:ascii="Times New Roman" w:cs="Times New Roman" w:eastAsia="Times New Roman" w:hAnsi="Times New Roman"/>
          <w:b w:val="1"/>
          <w:i w:val="1"/>
          <w:color w:val="000000"/>
          <w:sz w:val="24"/>
          <w:szCs w:val="24"/>
          <w:rtl w:val="0"/>
        </w:rPr>
        <w:t xml:space="preserve">pari o superiore a 15 e non superiore a 50</w:t>
      </w:r>
      <w:r w:rsidDel="00000000" w:rsidR="00000000" w:rsidRPr="00000000">
        <w:rPr>
          <w:rFonts w:ascii="Times New Roman" w:cs="Times New Roman" w:eastAsia="Times New Roman" w:hAnsi="Times New Roman"/>
          <w:i w:val="1"/>
          <w:color w:val="000000"/>
          <w:sz w:val="24"/>
          <w:szCs w:val="24"/>
          <w:rtl w:val="0"/>
        </w:rPr>
        <w:t xml:space="preserve">:</w:t>
      </w:r>
    </w:p>
    <w:p w:rsidR="00000000" w:rsidDel="00000000" w:rsidP="00000000" w:rsidRDefault="00000000" w:rsidRPr="00000000" w14:paraId="00000108">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000000" w:rsidDel="00000000" w:rsidP="00000000" w:rsidRDefault="00000000" w:rsidRPr="00000000" w14:paraId="0000010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color w:val="000000"/>
          <w:sz w:val="24"/>
          <w:szCs w:val="24"/>
          <w:rtl w:val="0"/>
        </w:rPr>
        <w:t xml:space="preserve">che, nei dodici mesi antecedenti alla presentazione dell’offerta nell’ambito della presente procedura, non ha violato l’obbligo di cui all’art. 47, comma 3, del D.L. n. 77/2021, convertito in L. n. 108/2021 o all’articolo 1, comma 6, dell’Allegato II.3;</w:t>
      </w:r>
    </w:p>
    <w:p w:rsidR="00000000" w:rsidDel="00000000" w:rsidP="00000000" w:rsidRDefault="00000000" w:rsidRPr="00000000" w14:paraId="0000010A">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di aver assolto agli obblighi di cui alla legge n. 68/1999;</w:t>
      </w:r>
    </w:p>
    <w:p w:rsidR="00000000" w:rsidDel="00000000" w:rsidP="00000000" w:rsidRDefault="00000000" w:rsidRPr="00000000" w14:paraId="0000010B">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w:t>
        <w:tab/>
      </w:r>
      <w:r w:rsidDel="00000000" w:rsidR="00000000" w:rsidRPr="00000000">
        <w:rPr>
          <w:rFonts w:ascii="Times New Roman" w:cs="Times New Roman" w:eastAsia="Times New Roman" w:hAnsi="Times New Roman"/>
          <w:color w:val="000000"/>
          <w:sz w:val="24"/>
          <w:szCs w:val="24"/>
          <w:rtl w:val="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000000" w:rsidDel="00000000" w:rsidP="00000000" w:rsidRDefault="00000000" w:rsidRPr="00000000" w14:paraId="0000010C">
      <w:pPr>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w:t>
      </w:r>
      <w:r w:rsidDel="00000000" w:rsidR="00000000" w:rsidRPr="00000000">
        <w:rPr>
          <w:rFonts w:ascii="Times New Roman" w:cs="Times New Roman" w:eastAsia="Times New Roman" w:hAnsi="Times New Roman"/>
          <w:b w:val="1"/>
          <w:i w:val="1"/>
          <w:color w:val="000000"/>
          <w:sz w:val="24"/>
          <w:szCs w:val="24"/>
          <w:rtl w:val="0"/>
        </w:rPr>
        <w:t xml:space="preserve">o, in alternativa</w:t>
      </w:r>
      <w:r w:rsidDel="00000000" w:rsidR="00000000" w:rsidRPr="00000000">
        <w:rPr>
          <w:rFonts w:ascii="Times New Roman" w:cs="Times New Roman" w:eastAsia="Times New Roman" w:hAnsi="Times New Roman"/>
          <w:i w:val="1"/>
          <w:color w:val="000000"/>
          <w:sz w:val="24"/>
          <w:szCs w:val="24"/>
          <w:rtl w:val="0"/>
        </w:rPr>
        <w:t xml:space="preserve"> </w:t>
      </w:r>
    </w:p>
    <w:p w:rsidR="00000000" w:rsidDel="00000000" w:rsidP="00000000" w:rsidRDefault="00000000" w:rsidRPr="00000000" w14:paraId="0000010D">
      <w:pPr>
        <w:jc w:val="both"/>
        <w:rPr>
          <w:rFonts w:ascii="Times New Roman" w:cs="Times New Roman" w:eastAsia="Times New Roman" w:hAnsi="Times New Roman"/>
          <w:color w:val="000000"/>
          <w:sz w:val="24"/>
          <w:szCs w:val="24"/>
          <w:highlight w:val="yellow"/>
        </w:rPr>
      </w:pPr>
      <w:r w:rsidDel="00000000" w:rsidR="00000000" w:rsidRPr="00000000">
        <w:rPr>
          <w:rFonts w:ascii="Times New Roman" w:cs="Times New Roman" w:eastAsia="Times New Roman" w:hAnsi="Times New Roman"/>
          <w:color w:val="000000"/>
          <w:sz w:val="24"/>
          <w:szCs w:val="24"/>
          <w:rtl w:val="0"/>
        </w:rPr>
        <w:t xml:space="preserve"> ▪ </w:t>
      </w:r>
      <w:r w:rsidDel="00000000" w:rsidR="00000000" w:rsidRPr="00000000">
        <w:rPr>
          <w:rFonts w:ascii="Times New Roman" w:cs="Times New Roman" w:eastAsia="Times New Roman" w:hAnsi="Times New Roman"/>
          <w:b w:val="1"/>
          <w:color w:val="000000"/>
          <w:sz w:val="24"/>
          <w:szCs w:val="24"/>
          <w:rtl w:val="0"/>
        </w:rPr>
        <w:t xml:space="preserve">Opzione 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CHE </w:t>
      </w:r>
      <w:r w:rsidDel="00000000" w:rsidR="00000000" w:rsidRPr="00000000">
        <w:rPr>
          <w:rFonts w:ascii="Times New Roman" w:cs="Times New Roman" w:eastAsia="Times New Roman" w:hAnsi="Times New Roman"/>
          <w:color w:val="000000"/>
          <w:sz w:val="24"/>
          <w:szCs w:val="24"/>
          <w:rtl w:val="0"/>
        </w:rPr>
        <w:t xml:space="preserve">la propria azienda ha un numero di dipendenti </w:t>
      </w:r>
      <w:r w:rsidDel="00000000" w:rsidR="00000000" w:rsidRPr="00000000">
        <w:rPr>
          <w:rFonts w:ascii="Times New Roman" w:cs="Times New Roman" w:eastAsia="Times New Roman" w:hAnsi="Times New Roman"/>
          <w:b w:val="1"/>
          <w:color w:val="000000"/>
          <w:sz w:val="24"/>
          <w:szCs w:val="24"/>
          <w:rtl w:val="0"/>
        </w:rPr>
        <w:t xml:space="preserve">inferiore a 15</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0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Assunzione di ulteriori impegni </w:t>
      </w:r>
    </w:p>
    <w:p w:rsidR="00000000" w:rsidDel="00000000" w:rsidP="00000000" w:rsidRDefault="00000000" w:rsidRPr="00000000" w14:paraId="00000110">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altresì di:</w:t>
      </w:r>
    </w:p>
    <w:p w:rsidR="00000000" w:rsidDel="00000000" w:rsidP="00000000" w:rsidRDefault="00000000" w:rsidRPr="00000000" w14:paraId="00000111">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(solo se previste nel disciplinare) accettare, i requisiti particolari per l’esecuzione del contratto previsti nel disciplinare di gara ai sensi dell’articolo 113, comma 2 del codice, in caso di aggiudicazione;</w:t>
      </w:r>
    </w:p>
    <w:p w:rsidR="00000000" w:rsidDel="00000000" w:rsidP="00000000" w:rsidRDefault="00000000" w:rsidRPr="00000000" w14:paraId="00000112">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(solo per gli operatori economici non residenti e privi di stabile organizzazione in Italia)</w:t>
      </w:r>
    </w:p>
    <w:p w:rsidR="00000000" w:rsidDel="00000000" w:rsidP="00000000" w:rsidRDefault="00000000" w:rsidRPr="00000000" w14:paraId="00000113">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uniformarsi, in caso di aggiudicazione, alla disciplina di cui agli articoli 17, comma 2, e 53, comma 3 del D.P.R. 633/1972 e comunicare alla stazione appaltante la nomina del proprio rappresentante fiscale, nelle forme di legge</w:t>
      </w:r>
    </w:p>
    <w:p w:rsidR="00000000" w:rsidDel="00000000" w:rsidP="00000000" w:rsidRDefault="00000000" w:rsidRPr="00000000" w14:paraId="00000114">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(solo se vigenti decreti CAM per il settore di riferimento)</w:t>
      </w:r>
    </w:p>
    <w:p w:rsidR="00000000" w:rsidDel="00000000" w:rsidP="00000000" w:rsidRDefault="00000000" w:rsidRPr="00000000" w14:paraId="00000115">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w:t>
        <w:tab/>
      </w:r>
      <w:r w:rsidDel="00000000" w:rsidR="00000000" w:rsidRPr="00000000">
        <w:rPr>
          <w:rFonts w:ascii="Times New Roman" w:cs="Times New Roman" w:eastAsia="Times New Roman" w:hAnsi="Times New Roman"/>
          <w:color w:val="000000"/>
          <w:sz w:val="24"/>
          <w:szCs w:val="24"/>
          <w:rtl w:val="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Del="00000000" w:rsidR="00000000" w:rsidRPr="00000000">
        <w:rPr>
          <w:rFonts w:ascii="Times New Roman" w:cs="Times New Roman" w:eastAsia="Times New Roman" w:hAnsi="Times New Roman"/>
          <w:i w:val="1"/>
          <w:color w:val="000000"/>
          <w:sz w:val="24"/>
          <w:szCs w:val="24"/>
          <w:rtl w:val="0"/>
        </w:rPr>
        <w:t xml:space="preserve">. (indicare il decreto vigente per il settore di interesse)</w:t>
      </w:r>
    </w:p>
    <w:p w:rsidR="00000000" w:rsidDel="00000000" w:rsidP="00000000" w:rsidRDefault="00000000" w:rsidRPr="00000000" w14:paraId="00000116">
      <w:pPr>
        <w:ind w:left="284" w:hanging="284"/>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(Solo se richiesta conformità agli standard sociali minimi) </w:t>
      </w:r>
    </w:p>
    <w:p w:rsidR="00000000" w:rsidDel="00000000" w:rsidP="00000000" w:rsidRDefault="00000000" w:rsidRPr="00000000" w14:paraId="00000117">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sottoscrivere la dichiarazione di conformità agli standard sociali minimi di cui all’allegato I al decreto del Ministero dell’Ambiente e della Tutela del Territorio e del Mare del 6 giugno 2012, allegata al contratto. </w:t>
      </w:r>
    </w:p>
    <w:p w:rsidR="00000000" w:rsidDel="00000000" w:rsidP="00000000" w:rsidRDefault="00000000" w:rsidRPr="00000000" w14:paraId="00000118">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t xml:space="preserve">di aver preso visione e di accettare, senza condizione o riserva alcuna, i chiarimenti (quesiti/risposte) resi disponibili mediante la piattaforma.</w:t>
      </w:r>
    </w:p>
    <w:p w:rsidR="00000000" w:rsidDel="00000000" w:rsidP="00000000" w:rsidRDefault="00000000" w:rsidRPr="00000000" w14:paraId="00000119">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di accettare, senza condizione o riserva alcuna, tutte le norme e disposizioni contenute nella documentazione gara;</w:t>
      </w:r>
    </w:p>
    <w:p w:rsidR="00000000" w:rsidDel="00000000" w:rsidP="00000000" w:rsidRDefault="00000000" w:rsidRPr="00000000" w14:paraId="0000011A">
      <w:pPr>
        <w:spacing w:after="60" w:before="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SI IMPEGNA</w:t>
      </w:r>
      <w:r w:rsidDel="00000000" w:rsidR="00000000" w:rsidRPr="00000000">
        <w:rPr>
          <w:rFonts w:ascii="Times New Roman" w:cs="Times New Roman" w:eastAsia="Times New Roman" w:hAnsi="Times New Roman"/>
          <w:color w:val="000000"/>
          <w:sz w:val="24"/>
          <w:szCs w:val="24"/>
          <w:rtl w:val="0"/>
        </w:rPr>
        <w:t xml:space="preserve"> ad adempiere, in caso di aggiudicazione, agli obblighi di tracciabilità dei flussi finanziari ai sensi della Legge 13 agosto 2010 n. 136."</w:t>
      </w:r>
    </w:p>
    <w:p w:rsidR="00000000" w:rsidDel="00000000" w:rsidP="00000000" w:rsidRDefault="00000000" w:rsidRPr="00000000" w14:paraId="0000011B">
      <w:pPr>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Autorizzazioni e ulteriori dichiarazioni ai fini dell’accesso, delle comunicazioni e del trattamento dei dati</w:t>
      </w:r>
    </w:p>
    <w:p w:rsidR="00000000" w:rsidDel="00000000" w:rsidP="00000000" w:rsidRDefault="00000000" w:rsidRPr="00000000" w14:paraId="0000011D">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000000" w:rsidDel="00000000" w:rsidP="00000000" w:rsidRDefault="00000000" w:rsidRPr="00000000" w14:paraId="0000011E">
      <w:pPr>
        <w:ind w:left="284" w:hanging="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essere consapevole che, nei casi di cui all’articolo 36, commi 1 e 2, del codice, l’offerta presentata sarà resa disponibile mediante accesso diretto alla piattaforma</w:t>
      </w:r>
      <w:r w:rsidDel="00000000" w:rsidR="00000000" w:rsidRPr="00000000">
        <w:rPr>
          <w:rFonts w:ascii="Times New Roman" w:cs="Times New Roman" w:eastAsia="Times New Roman" w:hAnsi="Times New Roman"/>
          <w:b w:val="1"/>
          <w:color w:val="000000"/>
          <w:sz w:val="24"/>
          <w:szCs w:val="24"/>
          <w:rtl w:val="0"/>
        </w:rPr>
        <w:t xml:space="preserve">.  </w:t>
      </w:r>
    </w:p>
    <w:p w:rsidR="00000000" w:rsidDel="00000000" w:rsidP="00000000" w:rsidRDefault="00000000" w:rsidRPr="00000000" w14:paraId="0000011F">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AUTORIZZA</w:t>
      </w:r>
      <w:r w:rsidDel="00000000" w:rsidR="00000000" w:rsidRPr="00000000">
        <w:rPr>
          <w:rFonts w:ascii="Times New Roman" w:cs="Times New Roman" w:eastAsia="Times New Roman" w:hAnsi="Times New Roman"/>
          <w:color w:val="000000"/>
          <w:sz w:val="24"/>
          <w:szCs w:val="24"/>
          <w:rtl w:val="0"/>
        </w:rPr>
        <w:t xml:space="preserve"> la Stazione Appaltante ad assicurare l’accesso alla documentazione presentata per la partecipazione alla gara, su richiesta di altri concorrenti.  </w:t>
      </w:r>
    </w:p>
    <w:p w:rsidR="00000000" w:rsidDel="00000000" w:rsidP="00000000" w:rsidRDefault="00000000" w:rsidRPr="00000000" w14:paraId="00000120">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AUTORIZZA</w:t>
      </w:r>
      <w:r w:rsidDel="00000000" w:rsidR="00000000" w:rsidRPr="00000000">
        <w:rPr>
          <w:rFonts w:ascii="Times New Roman" w:cs="Times New Roman" w:eastAsia="Times New Roman" w:hAnsi="Times New Roman"/>
          <w:color w:val="000000"/>
          <w:sz w:val="24"/>
          <w:szCs w:val="24"/>
          <w:rtl w:val="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000000" w:rsidDel="00000000" w:rsidP="00000000" w:rsidRDefault="00000000" w:rsidRPr="00000000" w14:paraId="00000121">
      <w:pPr>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tab/>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che il proprio domicilio digitale presente negli indici di cui agli articoli 6-bis e 6-ter del D.lgs. n. 82/05 è il seguente: ………………………………….</w:t>
      </w:r>
    </w:p>
    <w:p w:rsidR="00000000" w:rsidDel="00000000" w:rsidP="00000000" w:rsidRDefault="00000000" w:rsidRPr="00000000" w14:paraId="0000012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 gli operatori economici transfrontalieri] </w:t>
      </w:r>
      <w:r w:rsidDel="00000000" w:rsidR="00000000" w:rsidRPr="00000000">
        <w:rPr>
          <w:rFonts w:ascii="Times New Roman" w:cs="Times New Roman" w:eastAsia="Times New Roman" w:hAnsi="Times New Roman"/>
          <w:b w:val="1"/>
          <w:color w:val="000000"/>
          <w:sz w:val="24"/>
          <w:szCs w:val="24"/>
          <w:rtl w:val="0"/>
        </w:rPr>
        <w:t xml:space="preserve">INDICA </w:t>
      </w:r>
      <w:r w:rsidDel="00000000" w:rsidR="00000000" w:rsidRPr="00000000">
        <w:rPr>
          <w:rFonts w:ascii="Times New Roman" w:cs="Times New Roman" w:eastAsia="Times New Roman" w:hAnsi="Times New Roman"/>
          <w:color w:val="000000"/>
          <w:sz w:val="24"/>
          <w:szCs w:val="24"/>
          <w:rtl w:val="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rsidR="00000000" w:rsidDel="00000000" w:rsidP="00000000" w:rsidRDefault="00000000" w:rsidRPr="00000000" w14:paraId="0000012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(in alternativa, nel caso in cui l’operatore economico non sia presente nei predetti indici):</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DICHIARA</w:t>
      </w:r>
      <w:r w:rsidDel="00000000" w:rsidR="00000000" w:rsidRPr="00000000">
        <w:rPr>
          <w:rFonts w:ascii="Times New Roman" w:cs="Times New Roman" w:eastAsia="Times New Roman" w:hAnsi="Times New Roman"/>
          <w:color w:val="000000"/>
          <w:sz w:val="24"/>
          <w:szCs w:val="24"/>
          <w:rtl w:val="0"/>
        </w:rPr>
        <w:t xml:space="preserve"> di non essere presente negli indici di cui agli articoli 6-bis e 6-ter del D.lgs. n. 82/05, e, pertanto, così come previsto al paragrafo … </w:t>
      </w:r>
      <w:r w:rsidDel="00000000" w:rsidR="00000000" w:rsidRPr="00000000">
        <w:rPr>
          <w:rFonts w:ascii="Times New Roman" w:cs="Times New Roman" w:eastAsia="Times New Roman" w:hAnsi="Times New Roman"/>
          <w:i w:val="1"/>
          <w:color w:val="000000"/>
          <w:sz w:val="24"/>
          <w:szCs w:val="24"/>
          <w:rtl w:val="0"/>
        </w:rPr>
        <w:t xml:space="preserve">[indicare il paragrafo 2.3 o il diverso paragrafo di riferimento</w:t>
      </w:r>
      <w:r w:rsidDel="00000000" w:rsidR="00000000" w:rsidRPr="00000000">
        <w:rPr>
          <w:rFonts w:ascii="Times New Roman" w:cs="Times New Roman" w:eastAsia="Times New Roman" w:hAnsi="Times New Roman"/>
          <w:color w:val="000000"/>
          <w:sz w:val="24"/>
          <w:szCs w:val="24"/>
          <w:rtl w:val="0"/>
        </w:rPr>
        <w:t xml:space="preserve">] del Disciplinare, elegge domicilio digitale per tutte le comunicazioni inerenti la presente procedura nell’apposita area del Sistema ad esso riservata.</w:t>
      </w:r>
    </w:p>
    <w:p w:rsidR="00000000" w:rsidDel="00000000" w:rsidP="00000000" w:rsidRDefault="00000000" w:rsidRPr="00000000" w14:paraId="00000124">
      <w:pPr>
        <w:spacing w:after="60" w:before="60" w:lineRule="auto"/>
        <w:ind w:left="284" w:hanging="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documentazione presentata in copia viene prodotta ai sensi del decreto legislativo n. 82/05. </w:t>
      </w:r>
    </w:p>
    <w:p w:rsidR="00000000" w:rsidDel="00000000" w:rsidP="00000000" w:rsidRDefault="00000000" w:rsidRPr="00000000" w14:paraId="00000125">
      <w:pPr>
        <w:spacing w:after="60" w:before="60" w:lineRule="auto"/>
        <w:ind w:left="284"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6">
      <w:pPr>
        <w:spacing w:after="60" w:before="6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7">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8">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2A">
      <w:pPr>
        <w:jc w:val="both"/>
        <w:rPr>
          <w:rFonts w:ascii="Times New Roman" w:cs="Times New Roman" w:eastAsia="Times New Roman" w:hAnsi="Times New Roman"/>
          <w:color w:val="000000"/>
          <w:sz w:val="24"/>
          <w:szCs w:val="24"/>
        </w:rPr>
      </w:pPr>
      <w:r w:rsidDel="00000000" w:rsidR="00000000" w:rsidRPr="00000000">
        <w:rPr>
          <w:rtl w:val="0"/>
        </w:rPr>
      </w:r>
    </w:p>
    <w:sectPr>
      <w:headerReference r:id="rId9" w:type="default"/>
      <w:pgSz w:h="16838" w:w="11906" w:orient="portrait"/>
      <w:pgMar w:bottom="1134" w:top="993" w:left="1134" w:right="1134"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 w:name="Noto Sans Symbols">
    <w:embedRegular w:fontKey="{00000000-0000-0000-0000-000000000000}" r:id="rId5" w:subsetted="0"/>
    <w:embedBold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Del="00000000" w:rsidR="00000000" w:rsidRPr="00000000">
        <w:rPr>
          <w:rFonts w:ascii="Calibri" w:cs="Calibri" w:eastAsia="Calibri" w:hAnsi="Calibri"/>
          <w:b w:val="0"/>
          <w:i w:val="0"/>
          <w:smallCaps w:val="0"/>
          <w:strike w:val="0"/>
          <w:color w:val="000000"/>
          <w:sz w:val="16"/>
          <w:szCs w:val="16"/>
          <w:highlight w:val="yellow"/>
          <w:u w:val="none"/>
          <w:vertAlign w:val="baseline"/>
          <w:rtl w:val="0"/>
        </w:rPr>
        <w:t xml:space="preserve"> </w:t>
      </w:r>
      <w:r w:rsidDel="00000000" w:rsidR="00000000" w:rsidRPr="00000000">
        <w:rPr>
          <w:rtl w:val="0"/>
        </w:rPr>
      </w:r>
    </w:p>
  </w:footnote>
  <w:footnote w:id="1">
    <w:p w:rsidR="00000000" w:rsidDel="00000000" w:rsidP="00000000" w:rsidRDefault="00000000" w:rsidRPr="00000000" w14:paraId="0000012C">
      <w:pPr>
        <w:rPr>
          <w:sz w:val="16"/>
          <w:szCs w:val="16"/>
        </w:rPr>
      </w:pPr>
      <w:r w:rsidDel="00000000" w:rsidR="00000000" w:rsidRPr="00000000">
        <w:rPr>
          <w:rStyle w:val="FootnoteReference"/>
          <w:vertAlign w:val="superscript"/>
        </w:rPr>
        <w:footnoteRef/>
      </w:r>
      <w:r w:rsidDel="00000000" w:rsidR="00000000" w:rsidRPr="00000000">
        <w:rPr>
          <w:vertAlign w:val="superscript"/>
          <w:rtl w:val="0"/>
        </w:rPr>
        <w:t xml:space="preserve"> </w:t>
      </w:r>
      <w:r w:rsidDel="00000000" w:rsidR="00000000" w:rsidRPr="00000000">
        <w:rPr>
          <w:sz w:val="16"/>
          <w:szCs w:val="16"/>
          <w:rtl w:val="0"/>
        </w:rPr>
        <w:t xml:space="preserve">Le dichiarazioni devono essere rese dal titolare /rappresentante legale/institore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dell'Operatore singolo,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di cui all’articolo 65, comma 2, lettere b) e c) del Codice.</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stabili di cui all’articolo 65, comma 2, lett. d) del Codice,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della Mandataria /Capofila nel caso di RTI o Consorzi Ordinari costituiti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raggruppate in un RTI nel caso di RTI ancora da costituire </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consorziate che partecipano alla gara nel caso di un Consorzio Ordinario ancora da costituire</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dell’impresa retista che riveste la funzione di organo comune nel caso di rete dotata di organo comune con potere di rappresentanza e con/senza soggettività giuridica;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Gruppo Europeo Interesse Economico</w:t>
      </w:r>
    </w:p>
  </w:footnote>
  <w:footnote w:id="2">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255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-333374</wp:posOffset>
          </wp:positionH>
          <wp:positionV relativeFrom="paragraph">
            <wp:posOffset>-150683</wp:posOffset>
          </wp:positionV>
          <wp:extent cx="2600325" cy="657225"/>
          <wp:effectExtent b="0" l="0" r="0" t="0"/>
          <wp:wrapSquare wrapText="bothSides" distB="0" distT="0" distL="114300" distR="114300"/>
          <wp:docPr id="12" name="image2.jpg"/>
          <a:graphic>
            <a:graphicData uri="http://schemas.openxmlformats.org/drawingml/2006/picture">
              <pic:pic>
                <pic:nvPicPr>
                  <pic:cNvPr id="0" name="image2.jpg"/>
                  <pic:cNvPicPr preferRelativeResize="0"/>
                </pic:nvPicPr>
                <pic:blipFill>
                  <a:blip r:embed="rId1"/>
                  <a:srcRect b="32598" l="4788" r="31479" t="21869"/>
                  <a:stretch>
                    <a:fillRect/>
                  </a:stretch>
                </pic:blipFill>
                <pic:spPr>
                  <a:xfrm>
                    <a:off x="0" y="0"/>
                    <a:ext cx="2600325" cy="6572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4681545</wp:posOffset>
          </wp:positionH>
          <wp:positionV relativeFrom="paragraph">
            <wp:posOffset>-23812</wp:posOffset>
          </wp:positionV>
          <wp:extent cx="1440180" cy="398780"/>
          <wp:effectExtent b="0" l="0" r="0" t="0"/>
          <wp:wrapSquare wrapText="bothSides" distB="0" distT="0" distL="114300" distR="114300"/>
          <wp:docPr id="1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40180" cy="398780"/>
                  </a:xfrm>
                  <a:prstGeom prst="rect"/>
                  <a:ln/>
                </pic:spPr>
              </pic:pic>
            </a:graphicData>
          </a:graphic>
        </wp:anchor>
      </w:drawing>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Garamond" w:cs="Garamond" w:eastAsia="Garamond" w:hAnsi="Garamond"/>
        <w:b w:val="1"/>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4"/>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405" w:hanging="360"/>
      </w:pPr>
      <w:rPr>
        <w:rFonts w:ascii="Noto Sans Symbols" w:cs="Noto Sans Symbols" w:eastAsia="Noto Sans Symbols" w:hAnsi="Noto Sans Symbols"/>
      </w:rPr>
    </w:lvl>
    <w:lvl w:ilvl="1">
      <w:start w:val="1"/>
      <w:numFmt w:val="bullet"/>
      <w:lvlText w:val="o"/>
      <w:lvlJc w:val="left"/>
      <w:pPr>
        <w:ind w:left="1125" w:hanging="360"/>
      </w:pPr>
      <w:rPr>
        <w:rFonts w:ascii="Courier New" w:cs="Courier New" w:eastAsia="Courier New" w:hAnsi="Courier New"/>
      </w:rPr>
    </w:lvl>
    <w:lvl w:ilvl="2">
      <w:start w:val="1"/>
      <w:numFmt w:val="bullet"/>
      <w:lvlText w:val="▪"/>
      <w:lvlJc w:val="left"/>
      <w:pPr>
        <w:ind w:left="1845" w:hanging="360"/>
      </w:pPr>
      <w:rPr>
        <w:rFonts w:ascii="Noto Sans Symbols" w:cs="Noto Sans Symbols" w:eastAsia="Noto Sans Symbols" w:hAnsi="Noto Sans Symbols"/>
      </w:rPr>
    </w:lvl>
    <w:lvl w:ilvl="3">
      <w:start w:val="1"/>
      <w:numFmt w:val="bullet"/>
      <w:lvlText w:val="●"/>
      <w:lvlJc w:val="left"/>
      <w:pPr>
        <w:ind w:left="2565" w:hanging="360"/>
      </w:pPr>
      <w:rPr>
        <w:rFonts w:ascii="Noto Sans Symbols" w:cs="Noto Sans Symbols" w:eastAsia="Noto Sans Symbols" w:hAnsi="Noto Sans Symbols"/>
      </w:rPr>
    </w:lvl>
    <w:lvl w:ilvl="4">
      <w:start w:val="1"/>
      <w:numFmt w:val="bullet"/>
      <w:lvlText w:val="o"/>
      <w:lvlJc w:val="left"/>
      <w:pPr>
        <w:ind w:left="3285" w:hanging="360"/>
      </w:pPr>
      <w:rPr>
        <w:rFonts w:ascii="Courier New" w:cs="Courier New" w:eastAsia="Courier New" w:hAnsi="Courier New"/>
      </w:rPr>
    </w:lvl>
    <w:lvl w:ilvl="5">
      <w:start w:val="1"/>
      <w:numFmt w:val="bullet"/>
      <w:lvlText w:val="▪"/>
      <w:lvlJc w:val="left"/>
      <w:pPr>
        <w:ind w:left="4005" w:hanging="360"/>
      </w:pPr>
      <w:rPr>
        <w:rFonts w:ascii="Noto Sans Symbols" w:cs="Noto Sans Symbols" w:eastAsia="Noto Sans Symbols" w:hAnsi="Noto Sans Symbols"/>
      </w:rPr>
    </w:lvl>
    <w:lvl w:ilvl="6">
      <w:start w:val="1"/>
      <w:numFmt w:val="bullet"/>
      <w:lvlText w:val="●"/>
      <w:lvlJc w:val="left"/>
      <w:pPr>
        <w:ind w:left="4725" w:hanging="360"/>
      </w:pPr>
      <w:rPr>
        <w:rFonts w:ascii="Noto Sans Symbols" w:cs="Noto Sans Symbols" w:eastAsia="Noto Sans Symbols" w:hAnsi="Noto Sans Symbols"/>
      </w:rPr>
    </w:lvl>
    <w:lvl w:ilvl="7">
      <w:start w:val="1"/>
      <w:numFmt w:val="bullet"/>
      <w:lvlText w:val="o"/>
      <w:lvlJc w:val="left"/>
      <w:pPr>
        <w:ind w:left="5445" w:hanging="360"/>
      </w:pPr>
      <w:rPr>
        <w:rFonts w:ascii="Courier New" w:cs="Courier New" w:eastAsia="Courier New" w:hAnsi="Courier New"/>
      </w:rPr>
    </w:lvl>
    <w:lvl w:ilvl="8">
      <w:start w:val="1"/>
      <w:numFmt w:val="bullet"/>
      <w:lvlText w:val="▪"/>
      <w:lvlJc w:val="left"/>
      <w:pPr>
        <w:ind w:left="6165"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Normale" w:default="1">
    <w:name w:val="Normal"/>
    <w:qFormat w:val="1"/>
    <w:pPr>
      <w:spacing w:after="160" w:line="259" w:lineRule="auto"/>
    </w:p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estonotaapidipaginaCarattere" w:customStyle="1">
    <w:name w:val="Testo nota a piè di pagina Carattere"/>
    <w:basedOn w:val="Carpredefinitoparagrafo"/>
    <w:link w:val="Testonotaapidipagina"/>
    <w:uiPriority w:val="99"/>
    <w:semiHidden w:val="1"/>
    <w:qFormat w:val="1"/>
    <w:rsid w:val="00581B85"/>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Carpredefinitoparagrafo"/>
    <w:uiPriority w:val="99"/>
    <w:semiHidden w:val="1"/>
    <w:unhideWhenUsed w:val="1"/>
    <w:qFormat w:val="1"/>
    <w:rsid w:val="00581B85"/>
    <w:rPr>
      <w:vertAlign w:val="superscript"/>
    </w:rPr>
  </w:style>
  <w:style w:type="character" w:styleId="Rimandocommento">
    <w:name w:val="annotation reference"/>
    <w:basedOn w:val="Carpredefinitoparagrafo"/>
    <w:uiPriority w:val="99"/>
    <w:semiHidden w:val="1"/>
    <w:unhideWhenUsed w:val="1"/>
    <w:qFormat w:val="1"/>
    <w:rsid w:val="00A94BD0"/>
    <w:rPr>
      <w:sz w:val="16"/>
      <w:szCs w:val="16"/>
    </w:rPr>
  </w:style>
  <w:style w:type="character" w:styleId="TestocommentoCarattere" w:customStyle="1">
    <w:name w:val="Testo commento Carattere"/>
    <w:basedOn w:val="Carpredefinitoparagrafo"/>
    <w:link w:val="Testocommento"/>
    <w:uiPriority w:val="99"/>
    <w:qFormat w:val="1"/>
    <w:rsid w:val="00A94BD0"/>
    <w:rPr>
      <w:sz w:val="20"/>
      <w:szCs w:val="20"/>
    </w:rPr>
  </w:style>
  <w:style w:type="character" w:styleId="SoggettocommentoCarattere" w:customStyle="1">
    <w:name w:val="Soggetto commento Carattere"/>
    <w:basedOn w:val="TestocommentoCarattere"/>
    <w:link w:val="Soggettocommento"/>
    <w:uiPriority w:val="99"/>
    <w:semiHidden w:val="1"/>
    <w:qFormat w:val="1"/>
    <w:rsid w:val="00A94BD0"/>
    <w:rPr>
      <w:b w:val="1"/>
      <w:bCs w:val="1"/>
      <w:sz w:val="20"/>
      <w:szCs w:val="20"/>
    </w:rPr>
  </w:style>
  <w:style w:type="character" w:styleId="TestofumettoCarattere" w:customStyle="1">
    <w:name w:val="Testo fumetto Carattere"/>
    <w:basedOn w:val="Carpredefinitoparagrafo"/>
    <w:link w:val="Testofumetto"/>
    <w:uiPriority w:val="99"/>
    <w:semiHidden w:val="1"/>
    <w:qFormat w:val="1"/>
    <w:rsid w:val="00A94BD0"/>
    <w:rPr>
      <w:rFonts w:ascii="Segoe UI" w:cs="Segoe UI" w:hAnsi="Segoe UI"/>
      <w:sz w:val="18"/>
      <w:szCs w:val="18"/>
    </w:rPr>
  </w:style>
  <w:style w:type="character" w:styleId="ui-provider" w:customStyle="1">
    <w:name w:val="ui-provider"/>
    <w:basedOn w:val="Carpredefinitoparagrafo"/>
    <w:qFormat w:val="1"/>
    <w:rsid w:val="00C7435B"/>
  </w:style>
  <w:style w:type="character" w:styleId="NumeroelencoCarattere" w:customStyle="1">
    <w:name w:val="Numero elenco Carattere"/>
    <w:link w:val="Numeroelenco"/>
    <w:qFormat w:val="1"/>
    <w:rsid w:val="00522A93"/>
    <w:rPr>
      <w:rFonts w:ascii="Trebuchet MS" w:cs="Times New Roman" w:eastAsia="Times New Roman" w:hAnsi="Trebuchet MS"/>
      <w:kern w:val="2"/>
      <w:sz w:val="20"/>
      <w:szCs w:val="24"/>
      <w:lang w:eastAsia="it-IT"/>
    </w:rPr>
  </w:style>
  <w:style w:type="character" w:styleId="IntestazioneCarattere" w:customStyle="1">
    <w:name w:val="Intestazione Carattere"/>
    <w:basedOn w:val="Carpredefinitoparagrafo"/>
    <w:link w:val="Intestazione"/>
    <w:uiPriority w:val="99"/>
    <w:qFormat w:val="1"/>
    <w:rsid w:val="00003F30"/>
  </w:style>
  <w:style w:type="character" w:styleId="PidipaginaCarattere" w:customStyle="1">
    <w:name w:val="Piè di pagina Carattere"/>
    <w:basedOn w:val="Carpredefinitoparagrafo"/>
    <w:link w:val="Pidipagina"/>
    <w:uiPriority w:val="99"/>
    <w:qFormat w:val="1"/>
    <w:rsid w:val="00003F30"/>
  </w:style>
  <w:style w:type="character" w:styleId="Caratterinotaapidipagina" w:customStyle="1">
    <w:name w:val="Caratteri nota a piè di pagina"/>
    <w:qFormat w:val="1"/>
  </w:style>
  <w:style w:type="character" w:styleId="Numerazionerighe" w:customStyle="1">
    <w:name w:val="Numerazione righe"/>
  </w:style>
  <w:style w:type="character" w:styleId="Richiamoallanotadichiusura" w:customStyle="1">
    <w:name w:val="Richiamo alla nota di chiusura"/>
    <w:rPr>
      <w:vertAlign w:val="superscript"/>
    </w:rPr>
  </w:style>
  <w:style w:type="character" w:styleId="Caratterinotadichiusura" w:customStyle="1">
    <w:name w:val="Caratteri nota di chiusura"/>
    <w:qFormat w:val="1"/>
  </w:style>
  <w:style w:type="paragraph" w:styleId="Titolo">
    <w:name w:val="Title"/>
    <w:basedOn w:val="Normale"/>
    <w:next w:val="Corpotesto"/>
    <w:qFormat w:val="1"/>
    <w:pPr>
      <w:keepNext w:val="1"/>
      <w:spacing w:after="120" w:before="240"/>
    </w:pPr>
    <w:rPr>
      <w:rFonts w:ascii="Liberation Sans" w:cs="Lucida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val="1"/>
    <w:pPr>
      <w:suppressLineNumbers w:val="1"/>
      <w:spacing w:after="120" w:before="120"/>
    </w:pPr>
    <w:rPr>
      <w:rFonts w:cs="Lucida Sans"/>
      <w:i w:val="1"/>
      <w:iCs w:val="1"/>
      <w:sz w:val="24"/>
      <w:szCs w:val="24"/>
    </w:rPr>
  </w:style>
  <w:style w:type="paragraph" w:styleId="Indice" w:customStyle="1">
    <w:name w:val="Indice"/>
    <w:basedOn w:val="Normale"/>
    <w:qFormat w:val="1"/>
    <w:pPr>
      <w:suppressLineNumbers w:val="1"/>
    </w:pPr>
    <w:rPr>
      <w:rFonts w:cs="Lucida Sans"/>
    </w:rPr>
  </w:style>
  <w:style w:type="paragraph" w:styleId="Testonotaapidipagina">
    <w:name w:val="footnote text"/>
    <w:basedOn w:val="Normale"/>
    <w:link w:val="TestonotaapidipaginaCarattere"/>
    <w:uiPriority w:val="99"/>
    <w:semiHidden w:val="1"/>
    <w:unhideWhenUsed w:val="1"/>
    <w:rsid w:val="00581B85"/>
    <w:pPr>
      <w:spacing w:after="0" w:line="240" w:lineRule="auto"/>
    </w:pPr>
    <w:rPr>
      <w:sz w:val="20"/>
      <w:szCs w:val="20"/>
    </w:rPr>
  </w:style>
  <w:style w:type="paragraph" w:styleId="Paragrafoelenco">
    <w:name w:val="List Paragraph"/>
    <w:basedOn w:val="Normale"/>
    <w:uiPriority w:val="34"/>
    <w:qFormat w:val="1"/>
    <w:rsid w:val="00F77ED5"/>
    <w:pPr>
      <w:ind w:left="720"/>
      <w:contextualSpacing w:val="1"/>
    </w:pPr>
  </w:style>
  <w:style w:type="paragraph" w:styleId="Testocommento">
    <w:name w:val="annotation text"/>
    <w:basedOn w:val="Normale"/>
    <w:link w:val="TestocommentoCarattere"/>
    <w:uiPriority w:val="99"/>
    <w:unhideWhenUsed w:val="1"/>
    <w:qFormat w:val="1"/>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val="1"/>
    <w:unhideWhenUsed w:val="1"/>
    <w:qFormat w:val="1"/>
    <w:rsid w:val="00A94BD0"/>
    <w:rPr>
      <w:b w:val="1"/>
      <w:bCs w:val="1"/>
    </w:rPr>
  </w:style>
  <w:style w:type="paragraph" w:styleId="Testofumetto">
    <w:name w:val="Balloon Text"/>
    <w:basedOn w:val="Normale"/>
    <w:link w:val="TestofumettoCarattere"/>
    <w:uiPriority w:val="99"/>
    <w:semiHidden w:val="1"/>
    <w:unhideWhenUsed w:val="1"/>
    <w:qFormat w:val="1"/>
    <w:rsid w:val="00A94BD0"/>
    <w:pPr>
      <w:spacing w:after="0" w:line="240" w:lineRule="auto"/>
    </w:pPr>
    <w:rPr>
      <w:rFonts w:ascii="Segoe UI" w:cs="Segoe UI" w:hAnsi="Segoe UI"/>
      <w:sz w:val="18"/>
      <w:szCs w:val="18"/>
    </w:rPr>
  </w:style>
  <w:style w:type="paragraph" w:styleId="Revisione">
    <w:name w:val="Revision"/>
    <w:uiPriority w:val="99"/>
    <w:semiHidden w:val="1"/>
    <w:qFormat w:val="1"/>
    <w:rsid w:val="00011F9E"/>
  </w:style>
  <w:style w:type="paragraph" w:styleId="Numeroelenco">
    <w:name w:val="List Number"/>
    <w:basedOn w:val="Normale"/>
    <w:link w:val="NumeroelencoCarattere"/>
    <w:qFormat w:val="1"/>
    <w:rsid w:val="00522A93"/>
    <w:pPr>
      <w:widowControl w:val="0"/>
      <w:numPr>
        <w:numId w:val="6"/>
      </w:numPr>
      <w:spacing w:after="0" w:line="300" w:lineRule="exact"/>
      <w:jc w:val="both"/>
    </w:pPr>
    <w:rPr>
      <w:rFonts w:ascii="Trebuchet MS" w:cs="Times New Roman" w:eastAsia="Times New Roman" w:hAnsi="Trebuchet MS"/>
      <w:kern w:val="2"/>
      <w:sz w:val="20"/>
      <w:szCs w:val="24"/>
      <w:lang w:eastAsia="it-IT"/>
    </w:rPr>
  </w:style>
  <w:style w:type="paragraph" w:styleId="Intestazioneepidipagina" w:customStyle="1">
    <w:name w:val="Intestazione e piè di pagina"/>
    <w:basedOn w:val="Normale"/>
    <w:qFormat w:val="1"/>
  </w:style>
  <w:style w:type="paragraph" w:styleId="Intestazione">
    <w:name w:val="header"/>
    <w:basedOn w:val="Normale"/>
    <w:link w:val="IntestazioneCarattere"/>
    <w:uiPriority w:val="99"/>
    <w:unhideWhenUsed w:val="1"/>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val="1"/>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imandonotaapidipagina">
    <w:name w:val="footnote reference"/>
    <w:basedOn w:val="Carpredefinitoparagrafo"/>
    <w:uiPriority w:val="99"/>
    <w:semiHidden w:val="1"/>
    <w:unhideWhenUsed w:val="1"/>
    <w:rsid w:val="00942E88"/>
    <w:rPr>
      <w:vertAlign w:val="superscript"/>
    </w:rPr>
  </w:style>
  <w:style w:type="character" w:styleId="Collegamentoipertestuale">
    <w:name w:val="Hyperlink"/>
    <w:semiHidden w:val="1"/>
    <w:rsid w:val="00C94D2B"/>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trasparenza.inmi.it/wp-content/uploads/2018/09/delibera-437-2016.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snzWSVvdO3V0C3B0RDZ8n8otmw==">CgMxLjAyCGguZ2pkZ3hzOAByITFETGpfUXNnZlZzTm5icGNKdUV6UTljTzJuVTRJLUcwWg==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2024-04-04T09:10:00Z</dcterms:created>
  <dc:creator>Labbadia Alessia</dc:creator>
</cp:coreProperties>
</file>